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B564" w14:textId="101290C0" w:rsidR="00714F7A" w:rsidRPr="006E58AA" w:rsidRDefault="00714F7A" w:rsidP="00714F7A">
      <w:pPr>
        <w:pStyle w:val="CRCoverPage"/>
        <w:outlineLvl w:val="0"/>
        <w:rPr>
          <w:b/>
          <w:sz w:val="24"/>
        </w:rPr>
      </w:pPr>
      <w:r w:rsidRPr="00692DEB">
        <w:rPr>
          <w:rFonts w:cs="Arial"/>
          <w:b/>
          <w:sz w:val="24"/>
          <w:lang w:val="en-US"/>
        </w:rPr>
        <w:t>GPP TSG RAN WG2 Meeting #1</w:t>
      </w:r>
      <w:r>
        <w:rPr>
          <w:rFonts w:cs="Arial"/>
          <w:b/>
          <w:sz w:val="24"/>
          <w:lang w:val="en-US"/>
        </w:rPr>
        <w:t>31b</w:t>
      </w:r>
      <w:r w:rsidR="00F13172">
        <w:rPr>
          <w:rFonts w:cs="Arial"/>
          <w:b/>
          <w:sz w:val="24"/>
          <w:lang w:val="en-US"/>
        </w:rPr>
        <w:t>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B3BBB">
        <w:rPr>
          <w:rFonts w:cs="Arial"/>
          <w:b/>
          <w:sz w:val="24"/>
          <w:lang w:val="en-US"/>
        </w:rPr>
        <w:t>R2-250</w:t>
      </w:r>
      <w:r w:rsidR="000B3BBB" w:rsidRPr="000B3BBB">
        <w:rPr>
          <w:rFonts w:cs="Arial"/>
          <w:b/>
          <w:sz w:val="24"/>
          <w:lang w:val="en-US"/>
        </w:rPr>
        <w:t>7101</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694C81E4" w14:textId="77777777" w:rsidR="00E06FDA" w:rsidRPr="00E06FDA" w:rsidRDefault="00E06FDA" w:rsidP="00E06FDA">
      <w:pPr>
        <w:spacing w:after="120"/>
        <w:outlineLvl w:val="0"/>
        <w:rPr>
          <w:rFonts w:ascii="Arial" w:hAnsi="Arial"/>
          <w:b/>
          <w:szCs w:val="20"/>
          <w:lang w:val="en-GB" w:eastAsia="en-US"/>
        </w:rPr>
      </w:pPr>
      <w:r w:rsidRPr="00E06FDA">
        <w:rPr>
          <w:rFonts w:ascii="Arial" w:hAnsi="Arial"/>
          <w:b/>
          <w:noProof/>
          <w:szCs w:val="20"/>
          <w:lang w:val="en-GB" w:eastAsia="en-US"/>
        </w:rPr>
        <w:t xml:space="preserve">                                 </w:t>
      </w:r>
    </w:p>
    <w:p w14:paraId="37200004" w14:textId="44B02432" w:rsidR="00E06FDA" w:rsidRPr="00E06FDA" w:rsidRDefault="00E06FDA" w:rsidP="00E06FDA">
      <w:pPr>
        <w:tabs>
          <w:tab w:val="left" w:pos="1985"/>
        </w:tabs>
        <w:spacing w:after="120"/>
        <w:rPr>
          <w:rFonts w:ascii="Arial" w:eastAsia="MS Mincho" w:hAnsi="Arial" w:cs="Arial"/>
          <w:b/>
          <w:bCs/>
          <w:szCs w:val="20"/>
          <w:lang w:eastAsia="ja-JP"/>
        </w:rPr>
      </w:pPr>
      <w:r w:rsidRPr="00E06FDA">
        <w:rPr>
          <w:rFonts w:ascii="Arial" w:eastAsia="MS Mincho" w:hAnsi="Arial" w:cs="Arial"/>
          <w:b/>
          <w:bCs/>
          <w:szCs w:val="20"/>
          <w:lang w:eastAsia="en-US"/>
        </w:rPr>
        <w:t>Agenda item:</w:t>
      </w:r>
      <w:r w:rsidRPr="00E06FDA">
        <w:rPr>
          <w:rFonts w:ascii="Arial" w:eastAsia="MS Mincho" w:hAnsi="Arial" w:cs="Arial"/>
          <w:b/>
          <w:bCs/>
          <w:szCs w:val="20"/>
          <w:lang w:eastAsia="en-US"/>
        </w:rPr>
        <w:tab/>
      </w:r>
      <w:r w:rsidR="00901748">
        <w:rPr>
          <w:rFonts w:ascii="Arial" w:eastAsia="MS Mincho" w:hAnsi="Arial" w:cs="Arial"/>
          <w:b/>
          <w:bCs/>
          <w:szCs w:val="20"/>
          <w:lang w:eastAsia="en-US"/>
        </w:rPr>
        <w:t>8</w:t>
      </w:r>
      <w:r w:rsidR="00714F7A">
        <w:rPr>
          <w:rFonts w:ascii="Arial" w:eastAsia="MS Mincho" w:hAnsi="Arial" w:cs="Arial"/>
          <w:b/>
          <w:bCs/>
          <w:szCs w:val="20"/>
          <w:lang w:eastAsia="en-US"/>
        </w:rPr>
        <w:t>.2</w:t>
      </w:r>
      <w:r w:rsidR="003B43F8">
        <w:rPr>
          <w:rFonts w:ascii="Arial" w:eastAsia="MS Mincho" w:hAnsi="Arial" w:cs="Arial"/>
          <w:b/>
          <w:bCs/>
          <w:szCs w:val="20"/>
          <w:lang w:eastAsia="en-US"/>
        </w:rPr>
        <w:t>.2</w:t>
      </w:r>
    </w:p>
    <w:p w14:paraId="61AD5A6A" w14:textId="77777777" w:rsidR="00E06FDA" w:rsidRPr="00E06FDA" w:rsidRDefault="00E06FDA" w:rsidP="00E06FDA">
      <w:pPr>
        <w:tabs>
          <w:tab w:val="left" w:pos="1985"/>
        </w:tabs>
        <w:autoSpaceDN w:val="0"/>
        <w:spacing w:after="180"/>
        <w:ind w:left="1985" w:hanging="1985"/>
        <w:rPr>
          <w:rFonts w:ascii="Arial" w:hAnsi="Arial" w:cs="Arial"/>
          <w:b/>
          <w:bCs/>
          <w:szCs w:val="20"/>
          <w:lang w:eastAsia="en-US"/>
        </w:rPr>
      </w:pPr>
      <w:r w:rsidRPr="00E06FDA">
        <w:rPr>
          <w:rFonts w:ascii="Arial" w:hAnsi="Arial" w:cs="Arial"/>
          <w:b/>
          <w:bCs/>
          <w:szCs w:val="20"/>
          <w:lang w:eastAsia="en-US"/>
        </w:rPr>
        <w:t>Source:</w:t>
      </w:r>
      <w:r w:rsidRPr="00E06FDA">
        <w:rPr>
          <w:rFonts w:ascii="Arial" w:hAnsi="Arial" w:cs="Arial"/>
          <w:b/>
          <w:bCs/>
          <w:szCs w:val="20"/>
          <w:lang w:eastAsia="en-US"/>
        </w:rPr>
        <w:tab/>
        <w:t>Apple</w:t>
      </w:r>
    </w:p>
    <w:p w14:paraId="527280DA" w14:textId="2A61F0D5"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Title:</w:t>
      </w:r>
      <w:r w:rsidRPr="00E06FDA">
        <w:rPr>
          <w:rFonts w:ascii="Arial" w:hAnsi="Arial" w:cs="Arial"/>
          <w:b/>
          <w:bCs/>
          <w:szCs w:val="20"/>
          <w:lang w:eastAsia="en-US"/>
        </w:rPr>
        <w:tab/>
      </w:r>
      <w:r w:rsidRPr="00E002E2">
        <w:rPr>
          <w:rFonts w:ascii="Arial" w:hAnsi="Arial" w:cs="Arial"/>
          <w:b/>
          <w:bCs/>
          <w:szCs w:val="20"/>
          <w:lang w:val="en-GB" w:eastAsia="en-US"/>
        </w:rPr>
        <w:t xml:space="preserve">Discussion on </w:t>
      </w:r>
      <w:r w:rsidR="00E002E2">
        <w:rPr>
          <w:rFonts w:ascii="Arial" w:hAnsi="Arial" w:cs="Arial"/>
          <w:b/>
          <w:bCs/>
          <w:szCs w:val="20"/>
          <w:lang w:val="en-GB" w:eastAsia="en-US"/>
        </w:rPr>
        <w:t>remaining open issues of A-IoT</w:t>
      </w:r>
    </w:p>
    <w:p w14:paraId="0DC61E10" w14:textId="6AEA0764" w:rsidR="00E06FDA" w:rsidRPr="00E06FDA" w:rsidRDefault="00E06FDA" w:rsidP="00E06FDA">
      <w:pPr>
        <w:spacing w:after="180"/>
        <w:ind w:left="1985" w:hanging="1985"/>
        <w:rPr>
          <w:rFonts w:ascii="Arial" w:hAnsi="Arial" w:cs="Arial"/>
          <w:b/>
          <w:bCs/>
          <w:szCs w:val="20"/>
          <w:highlight w:val="yellow"/>
          <w:lang w:eastAsia="en-US"/>
        </w:rPr>
      </w:pPr>
      <w:r w:rsidRPr="00E06FDA">
        <w:rPr>
          <w:rFonts w:ascii="Arial" w:hAnsi="Arial" w:cs="Arial"/>
          <w:b/>
          <w:bCs/>
          <w:szCs w:val="20"/>
          <w:lang w:eastAsia="en-US"/>
        </w:rPr>
        <w:t>WID/SID:</w:t>
      </w:r>
      <w:r w:rsidRPr="00E06FDA">
        <w:rPr>
          <w:rFonts w:ascii="Arial" w:hAnsi="Arial" w:cs="Arial"/>
          <w:b/>
          <w:bCs/>
          <w:szCs w:val="20"/>
          <w:lang w:eastAsia="en-US"/>
        </w:rPr>
        <w:tab/>
      </w:r>
      <w:r w:rsidR="00714F7A" w:rsidRPr="00714F7A">
        <w:rPr>
          <w:rFonts w:ascii="Arial" w:hAnsi="Arial" w:cs="Arial"/>
          <w:b/>
          <w:bCs/>
          <w:szCs w:val="20"/>
          <w:lang w:val="en-GB" w:eastAsia="en-US"/>
        </w:rPr>
        <w:t>Ambient_IoT_Solutions_Ph2</w:t>
      </w:r>
      <w:r w:rsidRPr="00E06FDA">
        <w:rPr>
          <w:rFonts w:ascii="Arial" w:hAnsi="Arial" w:cs="Arial"/>
          <w:b/>
          <w:bCs/>
          <w:szCs w:val="20"/>
          <w:lang w:val="en-GB" w:eastAsia="en-US"/>
        </w:rPr>
        <w:t xml:space="preserve"> </w:t>
      </w:r>
      <w:r w:rsidRPr="00E06FDA">
        <w:rPr>
          <w:rFonts w:ascii="Arial" w:eastAsia="SimSun" w:hAnsi="Arial" w:cs="Arial"/>
          <w:b/>
          <w:bCs/>
          <w:color w:val="000000"/>
          <w:lang w:eastAsia="en-US"/>
        </w:rPr>
        <w:t xml:space="preserve">– Release </w:t>
      </w:r>
      <w:r w:rsidR="00714F7A">
        <w:rPr>
          <w:rFonts w:ascii="Arial" w:eastAsia="SimSun" w:hAnsi="Arial" w:cs="Arial"/>
          <w:b/>
          <w:bCs/>
          <w:color w:val="000000"/>
          <w:lang w:eastAsia="en-US"/>
        </w:rPr>
        <w:t>20</w:t>
      </w:r>
    </w:p>
    <w:p w14:paraId="047C10C0" w14:textId="77777777"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Document for:</w:t>
      </w:r>
      <w:r w:rsidRPr="00E06FDA">
        <w:rPr>
          <w:rFonts w:ascii="Arial" w:hAnsi="Arial" w:cs="Arial"/>
          <w:b/>
          <w:bCs/>
          <w:szCs w:val="20"/>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7F523542" w14:textId="77777777" w:rsidR="00F91789" w:rsidRDefault="00F91789" w:rsidP="0067537F">
      <w:bookmarkStart w:id="0" w:name="_Hlk61519723"/>
    </w:p>
    <w:p w14:paraId="57A8F43C" w14:textId="0AFF128E" w:rsidR="00B42B8D" w:rsidRDefault="00B42B8D" w:rsidP="0067537F">
      <w:r>
        <w:t>In this paper, we discuss some remaining issues for the normative work for Ambient IoT</w:t>
      </w:r>
      <w:r w:rsidR="00F91789">
        <w:t xml:space="preserve"> MAC layer design</w:t>
      </w:r>
      <w:r w:rsidR="005762F1">
        <w:t xml:space="preserve"> for Rel-19 Ambient IoT</w:t>
      </w:r>
      <w:r w:rsidR="000D11CA">
        <w:t>.</w:t>
      </w:r>
    </w:p>
    <w:p w14:paraId="1BD6E036" w14:textId="77777777" w:rsidR="00E002E2" w:rsidRDefault="00E002E2" w:rsidP="0067537F"/>
    <w:p w14:paraId="157BC1E8" w14:textId="77777777" w:rsidR="000D4875" w:rsidRDefault="000D4875" w:rsidP="0067537F"/>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A41969E" w14:textId="270E7C3A" w:rsidR="009A3816" w:rsidRDefault="009A3816" w:rsidP="009A3816">
      <w:pPr>
        <w:pStyle w:val="Heading3"/>
        <w:spacing w:before="180" w:after="120"/>
        <w:rPr>
          <w:lang w:eastAsia="ko-KR"/>
        </w:rPr>
      </w:pPr>
      <w:r>
        <w:rPr>
          <w:lang w:eastAsia="ko-KR"/>
        </w:rPr>
        <w:t xml:space="preserve">2.1 </w:t>
      </w:r>
      <w:r w:rsidR="00E002E2">
        <w:rPr>
          <w:lang w:eastAsia="ko-KR"/>
        </w:rPr>
        <w:t xml:space="preserve">A-IoT NAS “response </w:t>
      </w:r>
      <w:r w:rsidR="000D11CA">
        <w:rPr>
          <w:lang w:eastAsia="ko-KR"/>
        </w:rPr>
        <w:t>unavailable</w:t>
      </w:r>
      <w:r w:rsidR="00E002E2">
        <w:rPr>
          <w:lang w:eastAsia="ko-KR"/>
        </w:rPr>
        <w:t xml:space="preserve">” </w:t>
      </w:r>
      <w:r w:rsidR="000D11CA">
        <w:rPr>
          <w:lang w:eastAsia="ko-KR"/>
        </w:rPr>
        <w:t>issue</w:t>
      </w:r>
      <w:r w:rsidR="00E002E2">
        <w:rPr>
          <w:lang w:eastAsia="ko-KR"/>
        </w:rPr>
        <w:t xml:space="preserve"> </w:t>
      </w:r>
    </w:p>
    <w:p w14:paraId="406BC42C" w14:textId="145B32AA" w:rsidR="001107E6" w:rsidRDefault="001107E6" w:rsidP="009A3816">
      <w:pPr>
        <w:spacing w:before="60" w:after="60"/>
        <w:jc w:val="both"/>
        <w:rPr>
          <w:rFonts w:eastAsia="Malgun Gothic"/>
          <w:lang w:eastAsia="ko-KR"/>
        </w:rPr>
      </w:pPr>
      <w:r>
        <w:rPr>
          <w:rFonts w:eastAsia="Malgun Gothic"/>
          <w:lang w:eastAsia="ko-KR"/>
        </w:rPr>
        <w:t>In RAN2#131 meeting</w:t>
      </w:r>
      <w:r w:rsidR="00632321">
        <w:rPr>
          <w:rFonts w:eastAsia="Malgun Gothic"/>
          <w:lang w:eastAsia="ko-KR"/>
        </w:rPr>
        <w:t xml:space="preserve"> [1]</w:t>
      </w:r>
      <w:r>
        <w:rPr>
          <w:rFonts w:eastAsia="Malgun Gothic"/>
          <w:lang w:eastAsia="ko-KR"/>
        </w:rPr>
        <w:t xml:space="preserve">, </w:t>
      </w:r>
      <w:r w:rsidR="00134EDE">
        <w:rPr>
          <w:rFonts w:eastAsia="Malgun Gothic"/>
          <w:lang w:eastAsia="ko-KR"/>
        </w:rPr>
        <w:t>RAN2 has made the following agreements</w:t>
      </w:r>
      <w:r w:rsidR="00C954FF">
        <w:rPr>
          <w:rFonts w:eastAsia="Malgun Gothic"/>
          <w:lang w:eastAsia="ko-KR"/>
        </w:rPr>
        <w:t xml:space="preserve"> on the “delayed NAS” issue</w:t>
      </w:r>
      <w:r w:rsidR="00134EDE">
        <w:rPr>
          <w:rFonts w:eastAsia="Malgun Gothic"/>
          <w:lang w:eastAsia="ko-KR"/>
        </w:rPr>
        <w:t>:</w:t>
      </w:r>
    </w:p>
    <w:p w14:paraId="7828AE19" w14:textId="77777777" w:rsidR="00134EDE" w:rsidRDefault="00134EDE" w:rsidP="00134EDE">
      <w:pPr>
        <w:pStyle w:val="Doc-text2"/>
      </w:pPr>
    </w:p>
    <w:p w14:paraId="4BABEC25" w14:textId="77777777" w:rsidR="00134EDE" w:rsidRPr="00134EDE" w:rsidRDefault="00134EDE" w:rsidP="00134EDE">
      <w:pPr>
        <w:pStyle w:val="Doc-text2"/>
        <w:pBdr>
          <w:top w:val="single" w:sz="4" w:space="1" w:color="auto"/>
          <w:left w:val="single" w:sz="4" w:space="1" w:color="auto"/>
          <w:bottom w:val="single" w:sz="4" w:space="1" w:color="auto"/>
          <w:right w:val="single" w:sz="4" w:space="1" w:color="auto"/>
        </w:pBdr>
        <w:rPr>
          <w:b/>
          <w:bCs/>
          <w:sz w:val="24"/>
        </w:rPr>
      </w:pPr>
      <w:r w:rsidRPr="00134EDE">
        <w:rPr>
          <w:b/>
          <w:bCs/>
          <w:sz w:val="24"/>
        </w:rPr>
        <w:t xml:space="preserve">Agreements on no data available due to delay in NAS </w:t>
      </w:r>
    </w:p>
    <w:p w14:paraId="1D8F130C" w14:textId="77777777" w:rsidR="00134EDE" w:rsidRPr="00134EDE" w:rsidRDefault="00134EDE" w:rsidP="00134EDE">
      <w:pPr>
        <w:pStyle w:val="Doc-text2"/>
        <w:numPr>
          <w:ilvl w:val="0"/>
          <w:numId w:val="48"/>
        </w:numPr>
        <w:pBdr>
          <w:top w:val="single" w:sz="4" w:space="1" w:color="auto"/>
          <w:left w:val="single" w:sz="4" w:space="1" w:color="auto"/>
          <w:bottom w:val="single" w:sz="4" w:space="1" w:color="auto"/>
          <w:right w:val="single" w:sz="4" w:space="1" w:color="auto"/>
        </w:pBdr>
        <w:rPr>
          <w:sz w:val="24"/>
        </w:rPr>
      </w:pPr>
      <w:r w:rsidRPr="00134EDE">
        <w:rPr>
          <w:sz w:val="24"/>
        </w:rPr>
        <w:t xml:space="preserve">The reader determines no data available case by SDU length 0.   As more data indication is mandatory, the device sets this bit to "0".    </w:t>
      </w:r>
    </w:p>
    <w:p w14:paraId="14DA7167" w14:textId="77777777" w:rsidR="00134EDE" w:rsidRPr="00134EDE" w:rsidRDefault="00134EDE" w:rsidP="00134EDE">
      <w:pPr>
        <w:pStyle w:val="Doc-text2"/>
        <w:numPr>
          <w:ilvl w:val="0"/>
          <w:numId w:val="48"/>
        </w:numPr>
        <w:pBdr>
          <w:top w:val="single" w:sz="4" w:space="1" w:color="auto"/>
          <w:left w:val="single" w:sz="4" w:space="1" w:color="auto"/>
          <w:bottom w:val="single" w:sz="4" w:space="1" w:color="auto"/>
          <w:right w:val="single" w:sz="4" w:space="1" w:color="auto"/>
        </w:pBdr>
        <w:rPr>
          <w:sz w:val="24"/>
        </w:rPr>
      </w:pPr>
      <w:r w:rsidRPr="00134EDE">
        <w:rPr>
          <w:sz w:val="24"/>
        </w:rPr>
        <w:t xml:space="preserve">The reader, in response to 0 SDU in the device’s MAC response, may send a follow-up R2D Upper Layer Data Transfer message at a later time to schedule another D2R Upper Layer Data Transfer message from the device. </w:t>
      </w:r>
    </w:p>
    <w:p w14:paraId="1B3D3F2F" w14:textId="77777777" w:rsidR="00134EDE" w:rsidRPr="00134EDE" w:rsidRDefault="00134EDE" w:rsidP="00134EDE">
      <w:pPr>
        <w:pStyle w:val="Doc-text2"/>
        <w:numPr>
          <w:ilvl w:val="0"/>
          <w:numId w:val="48"/>
        </w:numPr>
        <w:pBdr>
          <w:top w:val="single" w:sz="4" w:space="1" w:color="auto"/>
          <w:left w:val="single" w:sz="4" w:space="1" w:color="auto"/>
          <w:bottom w:val="single" w:sz="4" w:space="1" w:color="auto"/>
          <w:right w:val="single" w:sz="4" w:space="1" w:color="auto"/>
        </w:pBdr>
        <w:rPr>
          <w:sz w:val="24"/>
        </w:rPr>
      </w:pPr>
      <w:r w:rsidRPr="00134EDE">
        <w:rPr>
          <w:sz w:val="24"/>
        </w:rPr>
        <w:t>The follow-up R2D Upper Layer Data Transfer message includes the Received Data Size field with the Received Data Size field set to value 0, without including the original command.</w:t>
      </w:r>
    </w:p>
    <w:p w14:paraId="17AD9B7C" w14:textId="77777777" w:rsidR="00134EDE" w:rsidRPr="00134EDE" w:rsidRDefault="00134EDE" w:rsidP="00134EDE">
      <w:pPr>
        <w:pStyle w:val="Doc-text2"/>
        <w:numPr>
          <w:ilvl w:val="0"/>
          <w:numId w:val="48"/>
        </w:numPr>
        <w:pBdr>
          <w:top w:val="single" w:sz="4" w:space="1" w:color="auto"/>
          <w:left w:val="single" w:sz="4" w:space="1" w:color="auto"/>
          <w:bottom w:val="single" w:sz="4" w:space="1" w:color="auto"/>
          <w:right w:val="single" w:sz="4" w:space="1" w:color="auto"/>
        </w:pBdr>
        <w:rPr>
          <w:sz w:val="24"/>
        </w:rPr>
      </w:pPr>
      <w:r w:rsidRPr="00134EDE">
        <w:rPr>
          <w:sz w:val="24"/>
          <w:highlight w:val="yellow"/>
        </w:rPr>
        <w:t>RAN2 would like to check if there is a case where NAS doesn’t provide a response at all.   If this case exists, RAN2 will discuss this issue.</w:t>
      </w:r>
      <w:r w:rsidRPr="00134EDE">
        <w:rPr>
          <w:sz w:val="24"/>
        </w:rPr>
        <w:t xml:space="preserve">  </w:t>
      </w:r>
    </w:p>
    <w:p w14:paraId="7A329A5E" w14:textId="77777777" w:rsidR="00134EDE" w:rsidRDefault="00134EDE" w:rsidP="00134EDE">
      <w:pPr>
        <w:pStyle w:val="Doc-text2"/>
        <w:ind w:left="0" w:firstLine="0"/>
        <w:rPr>
          <w:b/>
          <w:bCs/>
        </w:rPr>
      </w:pPr>
    </w:p>
    <w:p w14:paraId="0666AE26" w14:textId="6AA7CFFE" w:rsidR="002668F7" w:rsidRDefault="00E002E2" w:rsidP="009A3816">
      <w:pPr>
        <w:spacing w:before="60" w:after="60"/>
        <w:jc w:val="both"/>
        <w:rPr>
          <w:rFonts w:eastAsia="Malgun Gothic"/>
          <w:lang w:eastAsia="ko-KR"/>
        </w:rPr>
      </w:pPr>
      <w:r>
        <w:rPr>
          <w:rFonts w:eastAsia="Malgun Gothic"/>
          <w:lang w:eastAsia="ko-KR"/>
        </w:rPr>
        <w:t>Based on CT1 specification of A-IoT</w:t>
      </w:r>
      <w:r w:rsidR="00134EDE">
        <w:rPr>
          <w:rFonts w:eastAsia="Malgun Gothic"/>
          <w:lang w:eastAsia="ko-KR"/>
        </w:rPr>
        <w:t xml:space="preserve"> TS 24.369</w:t>
      </w:r>
      <w:r w:rsidR="00632321">
        <w:rPr>
          <w:rFonts w:eastAsia="Malgun Gothic"/>
          <w:lang w:eastAsia="ko-KR"/>
        </w:rPr>
        <w:t xml:space="preserve"> [2]</w:t>
      </w:r>
      <w:r>
        <w:rPr>
          <w:rFonts w:eastAsia="Malgun Gothic"/>
          <w:lang w:eastAsia="ko-KR"/>
        </w:rPr>
        <w:t xml:space="preserve">, the A-IoT NAS layer may </w:t>
      </w:r>
      <w:r w:rsidR="00C37B14">
        <w:rPr>
          <w:rFonts w:eastAsia="Malgun Gothic"/>
          <w:lang w:eastAsia="ko-KR"/>
        </w:rPr>
        <w:t>ignore</w:t>
      </w:r>
      <w:r>
        <w:rPr>
          <w:rFonts w:eastAsia="Malgun Gothic"/>
          <w:lang w:eastAsia="ko-KR"/>
        </w:rPr>
        <w:t xml:space="preserve"> the incoming A-IoT NAS PDU</w:t>
      </w:r>
      <w:r w:rsidR="00C37B14">
        <w:rPr>
          <w:rFonts w:eastAsia="Malgun Gothic"/>
          <w:lang w:eastAsia="ko-KR"/>
        </w:rPr>
        <w:t xml:space="preserve">, which is equivalent to a “silent discard”. For example, as shown below, if the message is </w:t>
      </w:r>
      <w:r w:rsidR="00134EDE">
        <w:rPr>
          <w:rFonts w:eastAsia="Malgun Gothic"/>
          <w:lang w:eastAsia="ko-KR"/>
        </w:rPr>
        <w:t xml:space="preserve">too short, or message contain unknown message type, or the message is </w:t>
      </w:r>
      <w:r w:rsidR="00C37B14">
        <w:rPr>
          <w:rFonts w:eastAsia="Malgun Gothic"/>
          <w:lang w:eastAsia="ko-KR"/>
        </w:rPr>
        <w:t>wrong in semantics and there is no specified reaction in A-IOT NAS layer of the UE, the NAS message will be dropped silently by the UE.</w:t>
      </w:r>
    </w:p>
    <w:p w14:paraId="02E34BE9" w14:textId="77777777" w:rsidR="000D11CA" w:rsidRDefault="0050308A" w:rsidP="0050308A">
      <w:pPr>
        <w:spacing w:before="60" w:after="60"/>
        <w:jc w:val="both"/>
        <w:rPr>
          <w:rFonts w:eastAsia="Malgun Gothic"/>
          <w:lang w:eastAsia="ko-KR"/>
        </w:rPr>
      </w:pPr>
      <w:r>
        <w:rPr>
          <w:rFonts w:eastAsia="Malgun Gothic"/>
          <w:lang w:eastAsia="ko-KR"/>
        </w:rPr>
        <w:t xml:space="preserve">         </w:t>
      </w:r>
    </w:p>
    <w:p w14:paraId="63F7B3BB" w14:textId="77777777" w:rsidR="000D11CA" w:rsidRDefault="000D11CA" w:rsidP="0050308A">
      <w:pPr>
        <w:spacing w:before="60" w:after="60"/>
        <w:jc w:val="both"/>
        <w:rPr>
          <w:rFonts w:eastAsia="Malgun Gothic"/>
          <w:lang w:eastAsia="ko-KR"/>
        </w:rPr>
      </w:pPr>
    </w:p>
    <w:tbl>
      <w:tblPr>
        <w:tblStyle w:val="TableGrid"/>
        <w:tblW w:w="0" w:type="auto"/>
        <w:tblLook w:val="04A0" w:firstRow="1" w:lastRow="0" w:firstColumn="1" w:lastColumn="0" w:noHBand="0" w:noVBand="1"/>
      </w:tblPr>
      <w:tblGrid>
        <w:gridCol w:w="9628"/>
      </w:tblGrid>
      <w:tr w:rsidR="001107E6" w:rsidRPr="00632321" w14:paraId="7E02994D" w14:textId="77777777" w:rsidTr="001107E6">
        <w:tc>
          <w:tcPr>
            <w:tcW w:w="9628" w:type="dxa"/>
          </w:tcPr>
          <w:p w14:paraId="59789550" w14:textId="77777777" w:rsidR="00C37B14" w:rsidRPr="00C37B14" w:rsidRDefault="00C37B14" w:rsidP="00C37B14">
            <w:pPr>
              <w:pStyle w:val="Heading3"/>
              <w:rPr>
                <w:lang w:val="en-US"/>
              </w:rPr>
            </w:pPr>
            <w:bookmarkStart w:id="1" w:name="_Toc207821554"/>
            <w:bookmarkStart w:id="2" w:name="_Toc27747522"/>
            <w:bookmarkStart w:id="3" w:name="_Toc36213716"/>
            <w:bookmarkStart w:id="4" w:name="_Toc36657893"/>
            <w:bookmarkStart w:id="5" w:name="_Toc42897467"/>
            <w:bookmarkStart w:id="6" w:name="_Toc43398982"/>
            <w:bookmarkStart w:id="7" w:name="_Toc51772061"/>
            <w:bookmarkStart w:id="8" w:name="_Toc193383405"/>
            <w:bookmarkStart w:id="9" w:name="_Toc207821565"/>
            <w:r w:rsidRPr="00C37B14">
              <w:rPr>
                <w:lang w:val="en-US"/>
              </w:rPr>
              <w:lastRenderedPageBreak/>
              <w:t>6.2.1</w:t>
            </w:r>
            <w:r w:rsidRPr="00C37B14">
              <w:rPr>
                <w:lang w:val="en-US"/>
              </w:rPr>
              <w:tab/>
              <w:t>Message too short</w:t>
            </w:r>
            <w:bookmarkEnd w:id="1"/>
          </w:p>
          <w:p w14:paraId="0204F103" w14:textId="77777777" w:rsidR="00C37B14" w:rsidRPr="00C37B14" w:rsidRDefault="00C37B14" w:rsidP="00C37B14">
            <w:pPr>
              <w:rPr>
                <w:lang w:val="en-US"/>
              </w:rPr>
            </w:pPr>
            <w:r w:rsidRPr="00C37B14">
              <w:rPr>
                <w:lang w:val="en-US"/>
              </w:rPr>
              <w:t xml:space="preserve">When a message is received that is too short to contain a complete message type information element, </w:t>
            </w:r>
            <w:r w:rsidRPr="00C37B14">
              <w:rPr>
                <w:highlight w:val="yellow"/>
                <w:lang w:val="en-US"/>
              </w:rPr>
              <w:t>that message shall be ignored</w:t>
            </w:r>
            <w:r w:rsidRPr="00C37B14">
              <w:rPr>
                <w:lang w:val="en-US"/>
              </w:rPr>
              <w:t>, c.f. 3GPP TS 24.007 [3].</w:t>
            </w:r>
          </w:p>
          <w:p w14:paraId="129EB67E" w14:textId="77777777" w:rsidR="00C37B14" w:rsidRPr="00C37B14" w:rsidRDefault="00C37B14" w:rsidP="00C37B14">
            <w:pPr>
              <w:pStyle w:val="Heading3"/>
              <w:rPr>
                <w:lang w:val="en-US"/>
              </w:rPr>
            </w:pPr>
            <w:bookmarkStart w:id="10" w:name="_Toc207821555"/>
            <w:bookmarkStart w:id="11" w:name="_Toc27747512"/>
            <w:bookmarkStart w:id="12" w:name="_Toc36213706"/>
            <w:bookmarkStart w:id="13" w:name="_Toc36657883"/>
            <w:bookmarkStart w:id="14" w:name="_Toc42897456"/>
            <w:bookmarkStart w:id="15" w:name="_Toc43398971"/>
            <w:bookmarkStart w:id="16" w:name="_Toc51772050"/>
            <w:bookmarkStart w:id="17" w:name="_Toc193383394"/>
            <w:r w:rsidRPr="00C37B14">
              <w:rPr>
                <w:lang w:val="en-US"/>
              </w:rPr>
              <w:t>6.2.2</w:t>
            </w:r>
            <w:r w:rsidRPr="00C37B14">
              <w:rPr>
                <w:lang w:val="en-US"/>
              </w:rPr>
              <w:tab/>
              <w:t>Message too long</w:t>
            </w:r>
            <w:bookmarkEnd w:id="10"/>
          </w:p>
          <w:p w14:paraId="6DCBAE4E" w14:textId="77777777" w:rsidR="00C37B14" w:rsidRPr="00C37B14" w:rsidRDefault="00C37B14" w:rsidP="00C37B14">
            <w:pPr>
              <w:pStyle w:val="EditorsNote"/>
              <w:rPr>
                <w:lang w:val="en-US"/>
              </w:rPr>
            </w:pPr>
            <w:bookmarkStart w:id="18" w:name="_Hlk198758812"/>
            <w:r w:rsidRPr="00C37B14">
              <w:rPr>
                <w:lang w:val="en-US"/>
              </w:rPr>
              <w:t>Editor's note:</w:t>
            </w:r>
            <w:r w:rsidRPr="00C37B14">
              <w:rPr>
                <w:lang w:val="en-US"/>
              </w:rPr>
              <w:tab/>
              <w:t xml:space="preserve">Maximum </w:t>
            </w:r>
            <w:proofErr w:type="spellStart"/>
            <w:r w:rsidRPr="00C37B14">
              <w:rPr>
                <w:lang w:val="en-US"/>
              </w:rPr>
              <w:t>AIoT</w:t>
            </w:r>
            <w:proofErr w:type="spellEnd"/>
            <w:r w:rsidRPr="00C37B14">
              <w:rPr>
                <w:lang w:val="en-US"/>
              </w:rPr>
              <w:t xml:space="preserve"> NAS message length is FFS and to be defined by RAN3.</w:t>
            </w:r>
          </w:p>
          <w:p w14:paraId="39EACF76" w14:textId="77777777" w:rsidR="00C37B14" w:rsidRPr="00C37B14" w:rsidRDefault="00C37B14" w:rsidP="00C37B14">
            <w:pPr>
              <w:pStyle w:val="Heading2"/>
              <w:rPr>
                <w:lang w:val="en-US"/>
              </w:rPr>
            </w:pPr>
            <w:bookmarkStart w:id="19" w:name="_Toc207821556"/>
            <w:bookmarkEnd w:id="18"/>
            <w:r w:rsidRPr="00C37B14">
              <w:rPr>
                <w:lang w:val="en-US"/>
              </w:rPr>
              <w:t>6.3</w:t>
            </w:r>
            <w:r w:rsidRPr="00C37B14">
              <w:rPr>
                <w:lang w:val="en-US"/>
              </w:rPr>
              <w:tab/>
              <w:t>Unknown or unforeseen message type</w:t>
            </w:r>
            <w:bookmarkEnd w:id="11"/>
            <w:bookmarkEnd w:id="12"/>
            <w:bookmarkEnd w:id="13"/>
            <w:bookmarkEnd w:id="14"/>
            <w:bookmarkEnd w:id="15"/>
            <w:bookmarkEnd w:id="16"/>
            <w:bookmarkEnd w:id="17"/>
            <w:bookmarkEnd w:id="19"/>
          </w:p>
          <w:p w14:paraId="0025B5B7" w14:textId="77777777" w:rsidR="00C37B14" w:rsidRPr="00C37B14" w:rsidRDefault="00C37B14" w:rsidP="00C37B14">
            <w:pPr>
              <w:rPr>
                <w:lang w:val="en-US"/>
              </w:rPr>
            </w:pPr>
            <w:r w:rsidRPr="00C37B14">
              <w:rPr>
                <w:lang w:val="en-US"/>
              </w:rPr>
              <w:t xml:space="preserve">If the </w:t>
            </w:r>
            <w:proofErr w:type="spellStart"/>
            <w:r w:rsidRPr="00C37B14">
              <w:rPr>
                <w:lang w:val="en-US"/>
              </w:rPr>
              <w:t>AIoT</w:t>
            </w:r>
            <w:proofErr w:type="spellEnd"/>
            <w:r w:rsidRPr="00C37B14">
              <w:rPr>
                <w:lang w:val="en-US"/>
              </w:rPr>
              <w:t xml:space="preserve"> device or the network receives a </w:t>
            </w:r>
            <w:proofErr w:type="spellStart"/>
            <w:r w:rsidRPr="00C37B14">
              <w:rPr>
                <w:lang w:val="en-US"/>
              </w:rPr>
              <w:t>AIoT</w:t>
            </w:r>
            <w:proofErr w:type="spellEnd"/>
            <w:r w:rsidRPr="00C37B14">
              <w:rPr>
                <w:lang w:val="en-US"/>
              </w:rPr>
              <w:t xml:space="preserve"> NAS message with message type not defined for the </w:t>
            </w:r>
            <w:proofErr w:type="spellStart"/>
            <w:r w:rsidRPr="00C37B14">
              <w:rPr>
                <w:lang w:val="en-US"/>
              </w:rPr>
              <w:t>AIoT</w:t>
            </w:r>
            <w:proofErr w:type="spellEnd"/>
            <w:r w:rsidRPr="00C37B14">
              <w:rPr>
                <w:lang w:val="en-US"/>
              </w:rPr>
              <w:t xml:space="preserve"> NAS protocol or not implemented by the receiver, i</w:t>
            </w:r>
            <w:r w:rsidRPr="00C37B14">
              <w:rPr>
                <w:highlight w:val="yellow"/>
                <w:lang w:val="en-US"/>
              </w:rPr>
              <w:t xml:space="preserve">t shall ignore the </w:t>
            </w:r>
            <w:proofErr w:type="spellStart"/>
            <w:r w:rsidRPr="00C37B14">
              <w:rPr>
                <w:highlight w:val="yellow"/>
                <w:lang w:val="en-US"/>
              </w:rPr>
              <w:t>AIoT</w:t>
            </w:r>
            <w:proofErr w:type="spellEnd"/>
            <w:r w:rsidRPr="00C37B14">
              <w:rPr>
                <w:highlight w:val="yellow"/>
                <w:lang w:val="en-US"/>
              </w:rPr>
              <w:t xml:space="preserve"> NAS message</w:t>
            </w:r>
            <w:r w:rsidRPr="00C37B14">
              <w:rPr>
                <w:lang w:val="en-US"/>
              </w:rPr>
              <w:t>.</w:t>
            </w:r>
          </w:p>
          <w:p w14:paraId="41B8EAC6" w14:textId="77777777" w:rsidR="00C37B14" w:rsidRPr="00C37B14" w:rsidRDefault="00C37B14" w:rsidP="00C37B14">
            <w:pPr>
              <w:pStyle w:val="NO"/>
              <w:rPr>
                <w:lang w:val="en-US"/>
              </w:rPr>
            </w:pPr>
            <w:r w:rsidRPr="00C37B14">
              <w:rPr>
                <w:lang w:val="en-US"/>
              </w:rPr>
              <w:t>NOTE:</w:t>
            </w:r>
            <w:r w:rsidRPr="00C37B14">
              <w:rPr>
                <w:lang w:val="en-US"/>
              </w:rPr>
              <w:tab/>
              <w:t xml:space="preserve">A message type not defined for the </w:t>
            </w:r>
            <w:proofErr w:type="spellStart"/>
            <w:r w:rsidRPr="00C37B14">
              <w:rPr>
                <w:lang w:val="en-US"/>
              </w:rPr>
              <w:t>AIoT</w:t>
            </w:r>
            <w:proofErr w:type="spellEnd"/>
            <w:r w:rsidRPr="00C37B14">
              <w:rPr>
                <w:lang w:val="en-US"/>
              </w:rPr>
              <w:t xml:space="preserve"> NAS protocol in the given direction is regarded by the receiver as a message type not defined for the </w:t>
            </w:r>
            <w:proofErr w:type="spellStart"/>
            <w:r w:rsidRPr="00C37B14">
              <w:rPr>
                <w:lang w:val="en-US"/>
              </w:rPr>
              <w:t>AIoT</w:t>
            </w:r>
            <w:proofErr w:type="spellEnd"/>
            <w:r w:rsidRPr="00C37B14">
              <w:rPr>
                <w:lang w:val="en-US"/>
              </w:rPr>
              <w:t xml:space="preserve"> NAS protocol, see 3GPP TS 24.007 [3].</w:t>
            </w:r>
          </w:p>
          <w:p w14:paraId="6E1377BC" w14:textId="77777777" w:rsidR="00C37B14" w:rsidRPr="00C37B14" w:rsidRDefault="00C37B14" w:rsidP="00C37B14">
            <w:pPr>
              <w:pStyle w:val="Heading2"/>
              <w:rPr>
                <w:lang w:val="en-US"/>
              </w:rPr>
            </w:pPr>
            <w:bookmarkStart w:id="20" w:name="_Toc27747513"/>
            <w:bookmarkStart w:id="21" w:name="_Toc36213707"/>
            <w:bookmarkStart w:id="22" w:name="_Toc36657884"/>
            <w:bookmarkStart w:id="23" w:name="_Toc42897457"/>
            <w:bookmarkStart w:id="24" w:name="_Toc43398972"/>
            <w:bookmarkStart w:id="25" w:name="_Toc51772051"/>
            <w:bookmarkStart w:id="26" w:name="_Toc193383395"/>
            <w:bookmarkStart w:id="27" w:name="_Toc207821557"/>
            <w:r w:rsidRPr="00C37B14">
              <w:rPr>
                <w:lang w:val="en-US"/>
              </w:rPr>
              <w:t>6.4</w:t>
            </w:r>
            <w:r w:rsidRPr="00C37B14">
              <w:rPr>
                <w:lang w:val="en-US"/>
              </w:rPr>
              <w:tab/>
            </w:r>
            <w:proofErr w:type="gramStart"/>
            <w:r w:rsidRPr="00C37B14">
              <w:rPr>
                <w:lang w:val="en-US"/>
              </w:rPr>
              <w:t>Non-semantical</w:t>
            </w:r>
            <w:proofErr w:type="gramEnd"/>
            <w:r w:rsidRPr="00C37B14">
              <w:rPr>
                <w:lang w:val="en-US"/>
              </w:rPr>
              <w:t xml:space="preserve"> mandatory information element errors</w:t>
            </w:r>
            <w:bookmarkEnd w:id="20"/>
            <w:bookmarkEnd w:id="21"/>
            <w:bookmarkEnd w:id="22"/>
            <w:bookmarkEnd w:id="23"/>
            <w:bookmarkEnd w:id="24"/>
            <w:bookmarkEnd w:id="25"/>
            <w:bookmarkEnd w:id="26"/>
            <w:bookmarkEnd w:id="27"/>
          </w:p>
          <w:p w14:paraId="7BE54C4C" w14:textId="77777777" w:rsidR="00C37B14" w:rsidRPr="00C37B14" w:rsidRDefault="00C37B14" w:rsidP="00C37B14">
            <w:pPr>
              <w:rPr>
                <w:lang w:val="en-US"/>
              </w:rPr>
            </w:pPr>
            <w:r w:rsidRPr="00C37B14">
              <w:rPr>
                <w:lang w:val="en-US"/>
              </w:rPr>
              <w:t>When on receipt of a message,</w:t>
            </w:r>
          </w:p>
          <w:p w14:paraId="26ACFA1E" w14:textId="77777777" w:rsidR="00C37B14" w:rsidRPr="00C37B14" w:rsidRDefault="00C37B14" w:rsidP="00C37B14">
            <w:pPr>
              <w:pStyle w:val="B1"/>
              <w:rPr>
                <w:lang w:val="en-US"/>
              </w:rPr>
            </w:pPr>
            <w:r w:rsidRPr="00C37B14">
              <w:rPr>
                <w:lang w:val="en-US"/>
              </w:rPr>
              <w:t>a)</w:t>
            </w:r>
            <w:r w:rsidRPr="00C37B14">
              <w:rPr>
                <w:lang w:val="en-US"/>
              </w:rPr>
              <w:tab/>
              <w:t>an "imperative message part" error; or</w:t>
            </w:r>
          </w:p>
          <w:p w14:paraId="55042A23" w14:textId="77777777" w:rsidR="00C37B14" w:rsidRPr="00C37B14" w:rsidRDefault="00C37B14" w:rsidP="00C37B14">
            <w:pPr>
              <w:pStyle w:val="B1"/>
              <w:rPr>
                <w:lang w:val="en-US"/>
              </w:rPr>
            </w:pPr>
            <w:r w:rsidRPr="00C37B14">
              <w:rPr>
                <w:lang w:val="en-US"/>
              </w:rPr>
              <w:t>b)</w:t>
            </w:r>
            <w:r w:rsidRPr="00C37B14">
              <w:rPr>
                <w:lang w:val="en-US"/>
              </w:rPr>
              <w:tab/>
              <w:t xml:space="preserve">a "missing mandatory IE" </w:t>
            </w:r>
            <w:proofErr w:type="gramStart"/>
            <w:r w:rsidRPr="00C37B14">
              <w:rPr>
                <w:lang w:val="en-US"/>
              </w:rPr>
              <w:t>error;</w:t>
            </w:r>
            <w:proofErr w:type="gramEnd"/>
          </w:p>
          <w:p w14:paraId="1BD1675E" w14:textId="77777777" w:rsidR="00C37B14" w:rsidRPr="00C37B14" w:rsidRDefault="00C37B14" w:rsidP="00C37B14">
            <w:pPr>
              <w:rPr>
                <w:lang w:val="en-US"/>
              </w:rPr>
            </w:pPr>
            <w:r w:rsidRPr="00C37B14">
              <w:rPr>
                <w:lang w:val="en-US"/>
              </w:rPr>
              <w:t xml:space="preserve">is diagnosed or when a message containing a syntactically incorrect mandatory IE is received, </w:t>
            </w:r>
            <w:r w:rsidRPr="00C37B14">
              <w:rPr>
                <w:highlight w:val="yellow"/>
                <w:lang w:val="en-US"/>
              </w:rPr>
              <w:t xml:space="preserve">the </w:t>
            </w:r>
            <w:proofErr w:type="spellStart"/>
            <w:r w:rsidRPr="00C37B14">
              <w:rPr>
                <w:highlight w:val="yellow"/>
                <w:lang w:val="en-US"/>
              </w:rPr>
              <w:t>AIoT</w:t>
            </w:r>
            <w:proofErr w:type="spellEnd"/>
            <w:r w:rsidRPr="00C37B14">
              <w:rPr>
                <w:highlight w:val="yellow"/>
                <w:lang w:val="en-US"/>
              </w:rPr>
              <w:t xml:space="preserve"> device shall ignore the </w:t>
            </w:r>
            <w:proofErr w:type="spellStart"/>
            <w:r w:rsidRPr="00C37B14">
              <w:rPr>
                <w:highlight w:val="yellow"/>
                <w:lang w:val="en-US"/>
              </w:rPr>
              <w:t>AIoT</w:t>
            </w:r>
            <w:proofErr w:type="spellEnd"/>
            <w:r w:rsidRPr="00C37B14">
              <w:rPr>
                <w:highlight w:val="yellow"/>
                <w:lang w:val="en-US"/>
              </w:rPr>
              <w:t xml:space="preserve"> NAS </w:t>
            </w:r>
            <w:proofErr w:type="gramStart"/>
            <w:r w:rsidRPr="00C37B14">
              <w:rPr>
                <w:highlight w:val="yellow"/>
                <w:lang w:val="en-US"/>
              </w:rPr>
              <w:t>message</w:t>
            </w:r>
            <w:proofErr w:type="gramEnd"/>
            <w:r w:rsidRPr="00C37B14">
              <w:rPr>
                <w:lang w:val="en-US"/>
              </w:rPr>
              <w:t xml:space="preserve"> and the network shall:</w:t>
            </w:r>
          </w:p>
          <w:p w14:paraId="4B775525" w14:textId="77777777" w:rsidR="00C37B14" w:rsidRPr="00C37B14" w:rsidRDefault="00C37B14" w:rsidP="00C37B14">
            <w:pPr>
              <w:pStyle w:val="B1"/>
              <w:rPr>
                <w:lang w:val="en-US"/>
              </w:rPr>
            </w:pPr>
            <w:r w:rsidRPr="00C37B14">
              <w:rPr>
                <w:lang w:val="en-US"/>
              </w:rPr>
              <w:t>a)</w:t>
            </w:r>
            <w:r w:rsidRPr="00C37B14">
              <w:rPr>
                <w:lang w:val="en-US"/>
              </w:rPr>
              <w:tab/>
              <w:t>try to treat the message (the exact further actions are implementation dependent); or</w:t>
            </w:r>
          </w:p>
          <w:p w14:paraId="3C0A37AC" w14:textId="77777777" w:rsidR="00C37B14" w:rsidRPr="00C37B14" w:rsidRDefault="00C37B14" w:rsidP="00C37B14">
            <w:pPr>
              <w:pStyle w:val="B1"/>
              <w:rPr>
                <w:lang w:val="en-US"/>
              </w:rPr>
            </w:pPr>
            <w:r w:rsidRPr="00C37B14">
              <w:rPr>
                <w:lang w:val="en-US"/>
              </w:rPr>
              <w:t>b)</w:t>
            </w:r>
            <w:r w:rsidRPr="00C37B14">
              <w:rPr>
                <w:lang w:val="en-US"/>
              </w:rPr>
              <w:tab/>
              <w:t>ignore the message.</w:t>
            </w:r>
          </w:p>
          <w:p w14:paraId="284AEB96" w14:textId="2DDD07B3" w:rsidR="00C37B14" w:rsidRPr="00C37B14" w:rsidRDefault="00C37B14" w:rsidP="001107E6">
            <w:pPr>
              <w:pStyle w:val="Heading2"/>
              <w:rPr>
                <w:color w:val="EE0000"/>
                <w:lang w:val="en-US"/>
              </w:rPr>
            </w:pPr>
            <w:r w:rsidRPr="00C37B14">
              <w:rPr>
                <w:color w:val="EE0000"/>
                <w:lang w:val="en-US"/>
              </w:rPr>
              <w:t>&lt;text omitted&gt;</w:t>
            </w:r>
          </w:p>
          <w:p w14:paraId="707A9B58" w14:textId="0CA81C1B" w:rsidR="001107E6" w:rsidRPr="00C37B14" w:rsidRDefault="001107E6" w:rsidP="001107E6">
            <w:pPr>
              <w:pStyle w:val="Heading2"/>
              <w:rPr>
                <w:lang w:val="en-US"/>
              </w:rPr>
            </w:pPr>
            <w:r w:rsidRPr="00C37B14">
              <w:rPr>
                <w:lang w:val="en-US"/>
              </w:rPr>
              <w:t>6.7</w:t>
            </w:r>
            <w:r w:rsidRPr="00C37B14">
              <w:rPr>
                <w:lang w:val="en-US"/>
              </w:rPr>
              <w:tab/>
              <w:t>Messages with semantically incorrect contents</w:t>
            </w:r>
            <w:bookmarkEnd w:id="2"/>
            <w:bookmarkEnd w:id="3"/>
            <w:bookmarkEnd w:id="4"/>
            <w:bookmarkEnd w:id="5"/>
            <w:bookmarkEnd w:id="6"/>
            <w:bookmarkEnd w:id="7"/>
            <w:bookmarkEnd w:id="8"/>
            <w:bookmarkEnd w:id="9"/>
          </w:p>
          <w:p w14:paraId="2AA6725C" w14:textId="77777777" w:rsidR="001107E6" w:rsidRPr="00632321" w:rsidRDefault="001107E6" w:rsidP="001107E6">
            <w:pPr>
              <w:rPr>
                <w:lang w:val="en-US"/>
              </w:rPr>
            </w:pPr>
            <w:r w:rsidRPr="00632321">
              <w:rPr>
                <w:lang w:val="en-US"/>
              </w:rPr>
              <w:t xml:space="preserve">When a message with semantically incorrect contents is received, the </w:t>
            </w:r>
            <w:proofErr w:type="spellStart"/>
            <w:r w:rsidRPr="00632321">
              <w:rPr>
                <w:lang w:val="en-US"/>
              </w:rPr>
              <w:t>AIoT</w:t>
            </w:r>
            <w:proofErr w:type="spellEnd"/>
            <w:r w:rsidRPr="00632321">
              <w:rPr>
                <w:lang w:val="en-US"/>
              </w:rPr>
              <w:t xml:space="preserve"> device shall perform the foreseen reactions of the procedural part of clause </w:t>
            </w:r>
            <w:r w:rsidRPr="00632321">
              <w:rPr>
                <w:lang w:val="en-US" w:eastAsia="zh-CN"/>
              </w:rPr>
              <w:t>5</w:t>
            </w:r>
            <w:r w:rsidRPr="00632321">
              <w:rPr>
                <w:lang w:val="en-US"/>
              </w:rPr>
              <w:t xml:space="preserve">. </w:t>
            </w:r>
            <w:proofErr w:type="gramStart"/>
            <w:r w:rsidRPr="00632321">
              <w:rPr>
                <w:lang w:val="en-US"/>
              </w:rPr>
              <w:t>If,</w:t>
            </w:r>
            <w:proofErr w:type="gramEnd"/>
            <w:r w:rsidRPr="00632321">
              <w:rPr>
                <w:lang w:val="en-US"/>
              </w:rPr>
              <w:t xml:space="preserve"> however no such reactions are specified, </w:t>
            </w:r>
            <w:r w:rsidRPr="00632321">
              <w:rPr>
                <w:highlight w:val="yellow"/>
                <w:lang w:val="en-US"/>
              </w:rPr>
              <w:t>the UE shall ignore the message.</w:t>
            </w:r>
          </w:p>
          <w:p w14:paraId="5588D93B" w14:textId="3A2492A4" w:rsidR="001107E6" w:rsidRPr="00C37B14" w:rsidRDefault="001107E6" w:rsidP="00C37B14">
            <w:pPr>
              <w:rPr>
                <w:lang w:val="en-US"/>
              </w:rPr>
            </w:pPr>
            <w:r w:rsidRPr="00632321">
              <w:rPr>
                <w:lang w:val="en-US"/>
              </w:rPr>
              <w:t>The network should follow the same procedure.</w:t>
            </w:r>
          </w:p>
        </w:tc>
      </w:tr>
    </w:tbl>
    <w:p w14:paraId="42147684" w14:textId="77777777" w:rsidR="00C37B14" w:rsidRDefault="00C37B14" w:rsidP="0050308A">
      <w:pPr>
        <w:spacing w:before="60" w:after="60"/>
        <w:jc w:val="both"/>
        <w:rPr>
          <w:rFonts w:eastAsia="Malgun Gothic"/>
          <w:lang w:eastAsia="ko-KR"/>
        </w:rPr>
      </w:pPr>
    </w:p>
    <w:p w14:paraId="609832E8" w14:textId="0941F938" w:rsidR="00C37B14" w:rsidRDefault="00C37B14" w:rsidP="0050308A">
      <w:pPr>
        <w:spacing w:before="60" w:after="60"/>
        <w:jc w:val="both"/>
        <w:rPr>
          <w:rFonts w:eastAsia="Malgun Gothic"/>
          <w:lang w:eastAsia="ko-KR"/>
        </w:rPr>
      </w:pPr>
      <w:r>
        <w:rPr>
          <w:rFonts w:eastAsia="Malgun Gothic"/>
          <w:lang w:eastAsia="ko-KR"/>
        </w:rPr>
        <w:t xml:space="preserve">With the same gist of A-IoT NAS specification, we think if upper layer ignores the </w:t>
      </w:r>
      <w:r w:rsidR="004657DD">
        <w:rPr>
          <w:rFonts w:eastAsia="Malgun Gothic"/>
          <w:lang w:eastAsia="ko-KR"/>
        </w:rPr>
        <w:t xml:space="preserve">A-IoT NAS </w:t>
      </w:r>
      <w:r>
        <w:rPr>
          <w:rFonts w:eastAsia="Malgun Gothic"/>
          <w:lang w:eastAsia="ko-KR"/>
        </w:rPr>
        <w:t>message and notifies the AS layer (i.e., A-IoT MAC layer), A-IoT MAC layer shall simply do the same as “ignoring” and do nothing else. It is wrong</w:t>
      </w:r>
      <w:r w:rsidR="00646FBD">
        <w:rPr>
          <w:rFonts w:eastAsia="Malgun Gothic"/>
          <w:lang w:eastAsia="ko-KR"/>
        </w:rPr>
        <w:t xml:space="preserve"> and risky</w:t>
      </w:r>
      <w:r>
        <w:rPr>
          <w:rFonts w:eastAsia="Malgun Gothic"/>
          <w:lang w:eastAsia="ko-KR"/>
        </w:rPr>
        <w:t xml:space="preserve"> for the device to further communicate with the reader in this case because the “reader” may be a faked or invalid reader.</w:t>
      </w:r>
    </w:p>
    <w:p w14:paraId="47841D60" w14:textId="6B0F708B" w:rsidR="00C37B14" w:rsidRDefault="00C37B14" w:rsidP="0050308A">
      <w:pPr>
        <w:spacing w:before="60" w:after="60"/>
        <w:jc w:val="both"/>
        <w:rPr>
          <w:rFonts w:eastAsia="Malgun Gothic"/>
          <w:lang w:eastAsia="ko-KR"/>
        </w:rPr>
      </w:pPr>
      <w:r>
        <w:rPr>
          <w:rFonts w:eastAsia="Malgun Gothic"/>
          <w:lang w:eastAsia="ko-KR"/>
        </w:rPr>
        <w:lastRenderedPageBreak/>
        <w:t xml:space="preserve">Also, when MAC layer does not </w:t>
      </w:r>
      <w:proofErr w:type="gramStart"/>
      <w:r w:rsidR="00646FBD">
        <w:rPr>
          <w:rFonts w:eastAsia="Malgun Gothic"/>
          <w:lang w:eastAsia="ko-KR"/>
        </w:rPr>
        <w:t>signaling</w:t>
      </w:r>
      <w:proofErr w:type="gramEnd"/>
      <w:r>
        <w:rPr>
          <w:rFonts w:eastAsia="Malgun Gothic"/>
          <w:lang w:eastAsia="ko-KR"/>
        </w:rPr>
        <w:t xml:space="preserve"> anything to the reader, the </w:t>
      </w:r>
      <w:r w:rsidR="004657DD">
        <w:rPr>
          <w:rFonts w:eastAsia="Malgun Gothic"/>
          <w:lang w:eastAsia="ko-KR"/>
        </w:rPr>
        <w:t>NW side may</w:t>
      </w:r>
      <w:r>
        <w:rPr>
          <w:rFonts w:eastAsia="Malgun Gothic"/>
          <w:lang w:eastAsia="ko-KR"/>
        </w:rPr>
        <w:t xml:space="preserve"> attempt to re-transmit the </w:t>
      </w:r>
      <w:r w:rsidR="00646FBD">
        <w:rPr>
          <w:rFonts w:eastAsia="Malgun Gothic"/>
          <w:lang w:eastAsia="ko-KR"/>
        </w:rPr>
        <w:t xml:space="preserve">“Command” and this retransmission is better to be a full version with </w:t>
      </w:r>
      <w:r w:rsidR="004657DD">
        <w:rPr>
          <w:rFonts w:eastAsia="Malgun Gothic"/>
          <w:lang w:eastAsia="ko-KR"/>
        </w:rPr>
        <w:t>a correctly formed command</w:t>
      </w:r>
      <w:r w:rsidR="00646FBD">
        <w:rPr>
          <w:rFonts w:eastAsia="Malgun Gothic"/>
          <w:lang w:eastAsia="ko-KR"/>
        </w:rPr>
        <w:t xml:space="preserve"> instead of an “empty” command as RAN2 agreed to use in “0 SDU” case. From this perspective, the </w:t>
      </w:r>
      <w:r w:rsidR="00134EDE">
        <w:rPr>
          <w:rFonts w:eastAsia="Malgun Gothic"/>
          <w:lang w:eastAsia="ko-KR"/>
        </w:rPr>
        <w:t>behavior</w:t>
      </w:r>
      <w:r w:rsidR="00646FBD">
        <w:rPr>
          <w:rFonts w:eastAsia="Malgun Gothic"/>
          <w:lang w:eastAsia="ko-KR"/>
        </w:rPr>
        <w:t xml:space="preserve"> to not sending anything to reader</w:t>
      </w:r>
      <w:r w:rsidR="004657DD">
        <w:rPr>
          <w:rFonts w:eastAsia="Malgun Gothic"/>
          <w:lang w:eastAsia="ko-KR"/>
        </w:rPr>
        <w:t xml:space="preserve"> is a reasonable choice</w:t>
      </w:r>
      <w:r w:rsidR="00646FBD">
        <w:rPr>
          <w:rFonts w:eastAsia="Malgun Gothic"/>
          <w:lang w:eastAsia="ko-KR"/>
        </w:rPr>
        <w:t xml:space="preserve"> </w:t>
      </w:r>
    </w:p>
    <w:p w14:paraId="41835B0D" w14:textId="77777777" w:rsidR="00C37B14" w:rsidRDefault="00C37B14" w:rsidP="0050308A">
      <w:pPr>
        <w:spacing w:before="60" w:after="60"/>
        <w:jc w:val="both"/>
        <w:rPr>
          <w:rFonts w:eastAsia="Malgun Gothic"/>
          <w:lang w:eastAsia="ko-KR"/>
        </w:rPr>
      </w:pPr>
    </w:p>
    <w:p w14:paraId="20F44FC6" w14:textId="2A249A6E" w:rsidR="00134EDE" w:rsidRPr="00134EDE" w:rsidRDefault="00134EDE" w:rsidP="00134EDE">
      <w:pPr>
        <w:spacing w:before="60" w:after="60"/>
        <w:ind w:leftChars="1" w:left="1701" w:hanging="1699"/>
        <w:jc w:val="both"/>
        <w:rPr>
          <w:rFonts w:eastAsia="Malgun Gothic"/>
          <w:b/>
          <w:bCs/>
          <w:lang w:eastAsia="ko-KR"/>
        </w:rPr>
      </w:pPr>
      <w:r w:rsidRPr="00134EDE">
        <w:rPr>
          <w:rFonts w:eastAsia="Malgun Gothic"/>
          <w:b/>
          <w:bCs/>
          <w:lang w:eastAsia="ko-KR"/>
        </w:rPr>
        <w:t xml:space="preserve">Proposal 1: </w:t>
      </w:r>
      <w:r w:rsidRPr="00134EDE">
        <w:rPr>
          <w:rFonts w:eastAsia="Malgun Gothic"/>
          <w:b/>
          <w:bCs/>
          <w:lang w:eastAsia="ko-KR"/>
        </w:rPr>
        <w:tab/>
        <w:t xml:space="preserve">If NAS layer informs MAC layer that NAS command is ignored, the MAC layer </w:t>
      </w:r>
      <w:r>
        <w:rPr>
          <w:rFonts w:eastAsia="Malgun Gothic"/>
          <w:b/>
          <w:bCs/>
          <w:lang w:eastAsia="ko-KR"/>
        </w:rPr>
        <w:t xml:space="preserve">of A-IoT device </w:t>
      </w:r>
      <w:r w:rsidRPr="00134EDE">
        <w:rPr>
          <w:rFonts w:eastAsia="Malgun Gothic"/>
          <w:b/>
          <w:bCs/>
          <w:lang w:eastAsia="ko-KR"/>
        </w:rPr>
        <w:t xml:space="preserve">will </w:t>
      </w:r>
      <w:r>
        <w:rPr>
          <w:rFonts w:eastAsia="Malgun Gothic"/>
          <w:b/>
          <w:bCs/>
          <w:lang w:eastAsia="ko-KR"/>
        </w:rPr>
        <w:t>d</w:t>
      </w:r>
      <w:r w:rsidRPr="00134EDE">
        <w:rPr>
          <w:rFonts w:eastAsia="Malgun Gothic"/>
          <w:b/>
          <w:bCs/>
          <w:lang w:eastAsia="ko-KR"/>
        </w:rPr>
        <w:t>o nothing</w:t>
      </w:r>
      <w:r>
        <w:rPr>
          <w:rFonts w:eastAsia="Malgun Gothic"/>
          <w:b/>
          <w:bCs/>
          <w:lang w:eastAsia="ko-KR"/>
        </w:rPr>
        <w:t xml:space="preserve"> (i.e., not sending any signaling to the reader</w:t>
      </w:r>
      <w:r w:rsidR="00B40E9A">
        <w:rPr>
          <w:rFonts w:eastAsia="Malgun Gothic"/>
          <w:b/>
          <w:bCs/>
          <w:lang w:eastAsia="ko-KR"/>
        </w:rPr>
        <w:t xml:space="preserve"> in D2R grant scheduled</w:t>
      </w:r>
      <w:r>
        <w:rPr>
          <w:rFonts w:eastAsia="Malgun Gothic"/>
          <w:b/>
          <w:bCs/>
          <w:lang w:eastAsia="ko-KR"/>
        </w:rPr>
        <w:t>).</w:t>
      </w:r>
    </w:p>
    <w:p w14:paraId="26BC6187" w14:textId="4EA934AF" w:rsidR="004657DD" w:rsidRPr="00134EDE" w:rsidRDefault="004657DD" w:rsidP="004657DD">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2</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When A-IOT command (R2D Upper layer Data transfer) message receives no response from the device, the reader informs A-IoT Function. It is up to A-IoT Function to decide whether to re-initiate the command procedure. No MAC layer impact is expected.</w:t>
      </w:r>
    </w:p>
    <w:p w14:paraId="5413961B" w14:textId="77777777" w:rsidR="00134EDE" w:rsidRDefault="00134EDE" w:rsidP="0050308A">
      <w:pPr>
        <w:spacing w:before="60" w:after="60"/>
        <w:jc w:val="both"/>
        <w:rPr>
          <w:rFonts w:eastAsia="Malgun Gothic"/>
          <w:b/>
          <w:bCs/>
          <w:lang w:eastAsia="ko-KR"/>
        </w:rPr>
      </w:pPr>
    </w:p>
    <w:p w14:paraId="212770CF" w14:textId="772BD77D" w:rsidR="00134EDE" w:rsidRDefault="00134EDE" w:rsidP="0050308A">
      <w:pPr>
        <w:spacing w:before="60" w:after="60"/>
        <w:jc w:val="both"/>
        <w:rPr>
          <w:rFonts w:eastAsia="Malgun Gothic"/>
          <w:lang w:eastAsia="ko-KR"/>
        </w:rPr>
      </w:pPr>
      <w:r>
        <w:rPr>
          <w:rFonts w:eastAsia="Malgun Gothic"/>
          <w:lang w:eastAsia="ko-KR"/>
        </w:rPr>
        <w:t xml:space="preserve">Therefore, although there is a case that NAS layer does not provide any response, this has no RAN2 impact because there is no expected AS layer signaling to be generated. </w:t>
      </w:r>
      <w:r w:rsidR="004657DD">
        <w:rPr>
          <w:rFonts w:eastAsia="Malgun Gothic"/>
          <w:lang w:eastAsia="ko-KR"/>
        </w:rPr>
        <w:t>I</w:t>
      </w:r>
      <w:r>
        <w:rPr>
          <w:rFonts w:eastAsia="Malgun Gothic"/>
          <w:lang w:eastAsia="ko-KR"/>
        </w:rPr>
        <w:t>n other words, the agreements made in RAN2#131</w:t>
      </w:r>
      <w:r w:rsidR="00162BD2">
        <w:rPr>
          <w:rFonts w:eastAsia="Malgun Gothic"/>
          <w:lang w:eastAsia="ko-KR"/>
        </w:rPr>
        <w:t xml:space="preserve"> [1]</w:t>
      </w:r>
      <w:r>
        <w:rPr>
          <w:rFonts w:eastAsia="Malgun Gothic"/>
          <w:lang w:eastAsia="ko-KR"/>
        </w:rPr>
        <w:t xml:space="preserve"> can</w:t>
      </w:r>
      <w:r w:rsidR="00C954FF">
        <w:rPr>
          <w:rFonts w:eastAsia="Malgun Gothic"/>
          <w:lang w:eastAsia="ko-KR"/>
        </w:rPr>
        <w:t xml:space="preserve"> be kept </w:t>
      </w:r>
      <w:r>
        <w:rPr>
          <w:rFonts w:eastAsia="Malgun Gothic"/>
          <w:lang w:eastAsia="ko-KR"/>
        </w:rPr>
        <w:t xml:space="preserve">unchanged. To be specific, for all the following case, the “0 SDU with MDI=0” can be used by the </w:t>
      </w:r>
      <w:r w:rsidR="00C954FF">
        <w:rPr>
          <w:rFonts w:eastAsia="Malgun Gothic"/>
          <w:lang w:eastAsia="ko-KR"/>
        </w:rPr>
        <w:t xml:space="preserve">A-IoT </w:t>
      </w:r>
      <w:r>
        <w:rPr>
          <w:rFonts w:eastAsia="Malgun Gothic"/>
          <w:lang w:eastAsia="ko-KR"/>
        </w:rPr>
        <w:t>device as a proper response:</w:t>
      </w:r>
    </w:p>
    <w:p w14:paraId="780A4C60" w14:textId="10A224C8" w:rsidR="00134EDE" w:rsidRDefault="00134EDE" w:rsidP="00134EDE">
      <w:pPr>
        <w:pStyle w:val="ListParagraph"/>
        <w:numPr>
          <w:ilvl w:val="0"/>
          <w:numId w:val="49"/>
        </w:numPr>
        <w:spacing w:before="60" w:after="60"/>
        <w:ind w:firstLineChars="0"/>
        <w:jc w:val="both"/>
        <w:rPr>
          <w:rFonts w:eastAsia="Malgun Gothic"/>
          <w:sz w:val="24"/>
          <w:szCs w:val="24"/>
          <w:lang w:eastAsia="ko-KR"/>
        </w:rPr>
      </w:pPr>
      <w:r w:rsidRPr="00134EDE">
        <w:rPr>
          <w:rFonts w:eastAsia="Malgun Gothic"/>
          <w:sz w:val="24"/>
          <w:szCs w:val="24"/>
          <w:lang w:eastAsia="ko-KR"/>
        </w:rPr>
        <w:t>NAS layer inform</w:t>
      </w:r>
      <w:r>
        <w:rPr>
          <w:rFonts w:eastAsia="Malgun Gothic"/>
          <w:sz w:val="24"/>
          <w:szCs w:val="24"/>
          <w:lang w:eastAsia="ko-KR"/>
        </w:rPr>
        <w:t xml:space="preserve">s MAC layer that it needs more time to process the received A-IoT command </w:t>
      </w:r>
      <w:proofErr w:type="gramStart"/>
      <w:r>
        <w:rPr>
          <w:rFonts w:eastAsia="Malgun Gothic"/>
          <w:sz w:val="24"/>
          <w:szCs w:val="24"/>
          <w:lang w:eastAsia="ko-KR"/>
        </w:rPr>
        <w:t>message;</w:t>
      </w:r>
      <w:proofErr w:type="gramEnd"/>
    </w:p>
    <w:p w14:paraId="572478DC" w14:textId="73997FC8" w:rsidR="00134EDE" w:rsidRDefault="00134EDE" w:rsidP="00134EDE">
      <w:pPr>
        <w:pStyle w:val="ListParagraph"/>
        <w:numPr>
          <w:ilvl w:val="0"/>
          <w:numId w:val="49"/>
        </w:numPr>
        <w:spacing w:before="60" w:after="60"/>
        <w:ind w:firstLineChars="0"/>
        <w:jc w:val="both"/>
        <w:rPr>
          <w:rFonts w:eastAsia="Malgun Gothic"/>
          <w:sz w:val="24"/>
          <w:szCs w:val="24"/>
          <w:lang w:eastAsia="ko-KR"/>
        </w:rPr>
      </w:pPr>
      <w:r>
        <w:rPr>
          <w:rFonts w:eastAsia="Malgun Gothic"/>
          <w:sz w:val="24"/>
          <w:szCs w:val="24"/>
          <w:lang w:eastAsia="ko-KR"/>
        </w:rPr>
        <w:t xml:space="preserve">NAS layer does not inform MAC layer </w:t>
      </w:r>
      <w:r w:rsidR="00C954FF">
        <w:rPr>
          <w:rFonts w:eastAsia="Malgun Gothic"/>
          <w:sz w:val="24"/>
          <w:szCs w:val="24"/>
          <w:lang w:eastAsia="ko-KR"/>
        </w:rPr>
        <w:t>anything.</w:t>
      </w:r>
    </w:p>
    <w:p w14:paraId="0A44AE3F" w14:textId="1F7B4377" w:rsidR="00134EDE" w:rsidRDefault="00134EDE" w:rsidP="00134EDE">
      <w:pPr>
        <w:pStyle w:val="ListParagraph"/>
        <w:numPr>
          <w:ilvl w:val="0"/>
          <w:numId w:val="49"/>
        </w:numPr>
        <w:spacing w:before="60" w:after="60"/>
        <w:ind w:firstLineChars="0"/>
        <w:jc w:val="both"/>
        <w:rPr>
          <w:rFonts w:eastAsia="Malgun Gothic"/>
          <w:sz w:val="24"/>
          <w:szCs w:val="24"/>
          <w:lang w:eastAsia="ko-KR"/>
        </w:rPr>
      </w:pPr>
      <w:r>
        <w:rPr>
          <w:rFonts w:eastAsia="Malgun Gothic"/>
          <w:sz w:val="24"/>
          <w:szCs w:val="24"/>
          <w:lang w:eastAsia="ko-KR"/>
        </w:rPr>
        <w:t xml:space="preserve">NAS layer </w:t>
      </w:r>
      <w:r w:rsidR="00C954FF">
        <w:rPr>
          <w:rFonts w:eastAsia="Malgun Gothic"/>
          <w:sz w:val="24"/>
          <w:szCs w:val="24"/>
          <w:lang w:eastAsia="ko-KR"/>
        </w:rPr>
        <w:t xml:space="preserve">informs MAC layer it is </w:t>
      </w:r>
      <w:r>
        <w:rPr>
          <w:rFonts w:eastAsia="Malgun Gothic"/>
          <w:sz w:val="24"/>
          <w:szCs w:val="24"/>
          <w:lang w:eastAsia="ko-KR"/>
        </w:rPr>
        <w:t xml:space="preserve">unsure </w:t>
      </w:r>
      <w:r w:rsidR="00C954FF">
        <w:rPr>
          <w:rFonts w:eastAsia="Malgun Gothic"/>
          <w:sz w:val="24"/>
          <w:szCs w:val="24"/>
          <w:lang w:eastAsia="ko-KR"/>
        </w:rPr>
        <w:t xml:space="preserve">whether </w:t>
      </w:r>
      <w:r>
        <w:rPr>
          <w:rFonts w:eastAsia="Malgun Gothic"/>
          <w:sz w:val="24"/>
          <w:szCs w:val="24"/>
          <w:lang w:eastAsia="ko-KR"/>
        </w:rPr>
        <w:t>it will generate a response or not.</w:t>
      </w:r>
    </w:p>
    <w:p w14:paraId="0A829920" w14:textId="47AE9FE4" w:rsidR="00C954FF" w:rsidRDefault="00134EDE" w:rsidP="00134EDE">
      <w:pPr>
        <w:spacing w:before="60" w:after="60"/>
        <w:jc w:val="both"/>
      </w:pPr>
      <w:r>
        <w:rPr>
          <w:rFonts w:eastAsia="Malgun Gothic"/>
          <w:lang w:eastAsia="ko-KR"/>
        </w:rPr>
        <w:t>In any of the</w:t>
      </w:r>
      <w:r w:rsidR="00C954FF">
        <w:rPr>
          <w:rFonts w:eastAsia="Malgun Gothic"/>
          <w:lang w:eastAsia="ko-KR"/>
        </w:rPr>
        <w:t xml:space="preserve"> above cases, it is </w:t>
      </w:r>
      <w:r w:rsidR="004657DD">
        <w:rPr>
          <w:rFonts w:eastAsia="Malgun Gothic"/>
          <w:lang w:eastAsia="ko-KR"/>
        </w:rPr>
        <w:t>fine</w:t>
      </w:r>
      <w:r w:rsidR="00C954FF">
        <w:rPr>
          <w:rFonts w:eastAsia="Malgun Gothic"/>
          <w:lang w:eastAsia="ko-KR"/>
        </w:rPr>
        <w:t xml:space="preserve"> for the A-IoT reader to send the </w:t>
      </w:r>
      <w:r w:rsidR="00C954FF" w:rsidRPr="00134EDE">
        <w:t>follow-up R2D Upper Layer Data Transfer</w:t>
      </w:r>
      <w:r w:rsidR="00C954FF">
        <w:t xml:space="preserve"> w/o actual command to check again at a later time. </w:t>
      </w:r>
    </w:p>
    <w:p w14:paraId="0E9FA971" w14:textId="0B59AE5B" w:rsidR="00134EDE" w:rsidRPr="00134EDE" w:rsidRDefault="00C954FF" w:rsidP="00134EDE">
      <w:pPr>
        <w:spacing w:before="60" w:after="60"/>
        <w:jc w:val="both"/>
        <w:rPr>
          <w:rFonts w:eastAsia="Malgun Gothic"/>
          <w:lang w:eastAsia="ko-KR"/>
        </w:rPr>
      </w:pPr>
      <w:r>
        <w:rPr>
          <w:rFonts w:eastAsia="Malgun Gothic"/>
          <w:lang w:eastAsia="ko-KR"/>
        </w:rPr>
        <w:t xml:space="preserve"> </w:t>
      </w:r>
      <w:r w:rsidR="00134EDE">
        <w:rPr>
          <w:rFonts w:eastAsia="Malgun Gothic"/>
          <w:lang w:eastAsia="ko-KR"/>
        </w:rPr>
        <w:t xml:space="preserve"> </w:t>
      </w:r>
    </w:p>
    <w:p w14:paraId="1183429C" w14:textId="77777777" w:rsidR="005762F1" w:rsidRDefault="004657DD" w:rsidP="005762F1">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sidR="005762F1">
        <w:rPr>
          <w:rFonts w:eastAsia="Malgun Gothic"/>
          <w:b/>
          <w:bCs/>
          <w:lang w:eastAsia="ko-KR"/>
        </w:rPr>
        <w:t>3</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 xml:space="preserve">RAN2-agreed solution (“0 SDU”) is used for all of the following cases: </w:t>
      </w:r>
    </w:p>
    <w:p w14:paraId="3667C212" w14:textId="2ADB5073" w:rsidR="005762F1" w:rsidRDefault="005762F1" w:rsidP="005762F1">
      <w:pPr>
        <w:spacing w:before="60" w:after="60"/>
        <w:ind w:left="1701"/>
        <w:jc w:val="both"/>
        <w:rPr>
          <w:rFonts w:eastAsia="Malgun Gothic"/>
          <w:b/>
          <w:bCs/>
          <w:lang w:eastAsia="ko-KR"/>
        </w:rPr>
      </w:pPr>
      <w:r>
        <w:rPr>
          <w:rFonts w:eastAsia="Malgun Gothic"/>
          <w:b/>
          <w:bCs/>
          <w:lang w:eastAsia="ko-KR"/>
        </w:rPr>
        <w:t xml:space="preserve">1) NAS informs MAC layer a response will be </w:t>
      </w:r>
      <w:proofErr w:type="gramStart"/>
      <w:r>
        <w:rPr>
          <w:rFonts w:eastAsia="Malgun Gothic"/>
          <w:b/>
          <w:bCs/>
          <w:lang w:eastAsia="ko-KR"/>
        </w:rPr>
        <w:t>delayed;</w:t>
      </w:r>
      <w:proofErr w:type="gramEnd"/>
      <w:r>
        <w:rPr>
          <w:rFonts w:eastAsia="Malgun Gothic"/>
          <w:b/>
          <w:bCs/>
          <w:lang w:eastAsia="ko-KR"/>
        </w:rPr>
        <w:t xml:space="preserve"> </w:t>
      </w:r>
    </w:p>
    <w:p w14:paraId="4A917312" w14:textId="6E0AAFE5" w:rsidR="005762F1" w:rsidRDefault="005762F1" w:rsidP="005762F1">
      <w:pPr>
        <w:spacing w:before="60" w:after="60"/>
        <w:ind w:left="1701"/>
        <w:jc w:val="both"/>
        <w:rPr>
          <w:rFonts w:eastAsia="Malgun Gothic"/>
          <w:b/>
          <w:bCs/>
          <w:lang w:eastAsia="ko-KR"/>
        </w:rPr>
      </w:pPr>
      <w:r>
        <w:rPr>
          <w:rFonts w:eastAsia="Malgun Gothic"/>
          <w:b/>
          <w:bCs/>
          <w:lang w:eastAsia="ko-KR"/>
        </w:rPr>
        <w:t xml:space="preserve">2) NAS </w:t>
      </w:r>
      <w:proofErr w:type="gramStart"/>
      <w:r>
        <w:rPr>
          <w:rFonts w:eastAsia="Malgun Gothic"/>
          <w:b/>
          <w:bCs/>
          <w:lang w:eastAsia="ko-KR"/>
        </w:rPr>
        <w:t>layer</w:t>
      </w:r>
      <w:proofErr w:type="gramEnd"/>
      <w:r>
        <w:rPr>
          <w:rFonts w:eastAsia="Malgun Gothic"/>
          <w:b/>
          <w:bCs/>
          <w:lang w:eastAsia="ko-KR"/>
        </w:rPr>
        <w:t xml:space="preserve"> inform nothing to MAC </w:t>
      </w:r>
      <w:proofErr w:type="gramStart"/>
      <w:r>
        <w:rPr>
          <w:rFonts w:eastAsia="Malgun Gothic"/>
          <w:b/>
          <w:bCs/>
          <w:lang w:eastAsia="ko-KR"/>
        </w:rPr>
        <w:t>layer;</w:t>
      </w:r>
      <w:proofErr w:type="gramEnd"/>
      <w:r>
        <w:rPr>
          <w:rFonts w:eastAsia="Malgun Gothic"/>
          <w:b/>
          <w:bCs/>
          <w:lang w:eastAsia="ko-KR"/>
        </w:rPr>
        <w:t xml:space="preserve"> </w:t>
      </w:r>
    </w:p>
    <w:p w14:paraId="7811CB29" w14:textId="3B571654" w:rsidR="005762F1" w:rsidRPr="00134EDE" w:rsidRDefault="005762F1" w:rsidP="005762F1">
      <w:pPr>
        <w:spacing w:before="60" w:after="60"/>
        <w:ind w:left="1701"/>
        <w:jc w:val="both"/>
        <w:rPr>
          <w:rFonts w:eastAsia="Malgun Gothic"/>
          <w:b/>
          <w:bCs/>
          <w:lang w:eastAsia="ko-KR"/>
        </w:rPr>
      </w:pPr>
      <w:r>
        <w:rPr>
          <w:rFonts w:eastAsia="Malgun Gothic"/>
          <w:b/>
          <w:bCs/>
          <w:lang w:eastAsia="ko-KR"/>
        </w:rPr>
        <w:t>3) NAS layer informs MAC layer it is unsure whether there will be a “delayed response” or not.</w:t>
      </w:r>
    </w:p>
    <w:p w14:paraId="6111D08E" w14:textId="2B6076C6" w:rsidR="004657DD" w:rsidRDefault="004657DD" w:rsidP="0050308A">
      <w:pPr>
        <w:spacing w:before="60" w:after="60"/>
        <w:jc w:val="both"/>
        <w:rPr>
          <w:rFonts w:eastAsia="Malgun Gothic"/>
          <w:lang w:eastAsia="ko-KR"/>
        </w:rPr>
      </w:pPr>
      <w:r>
        <w:rPr>
          <w:rFonts w:eastAsia="Malgun Gothic"/>
          <w:lang w:eastAsia="ko-KR"/>
        </w:rPr>
        <w:t xml:space="preserve">From </w:t>
      </w:r>
      <w:r w:rsidR="005762F1">
        <w:rPr>
          <w:rFonts w:eastAsia="Malgun Gothic"/>
          <w:lang w:eastAsia="ko-KR"/>
        </w:rPr>
        <w:t xml:space="preserve">the </w:t>
      </w:r>
      <w:r>
        <w:rPr>
          <w:rFonts w:eastAsia="Malgun Gothic"/>
          <w:lang w:eastAsia="ko-KR"/>
        </w:rPr>
        <w:t xml:space="preserve">reader perspective, there is a potential </w:t>
      </w:r>
      <w:r w:rsidR="005762F1">
        <w:rPr>
          <w:rFonts w:eastAsia="Malgun Gothic"/>
          <w:lang w:eastAsia="ko-KR"/>
        </w:rPr>
        <w:t xml:space="preserve">corner </w:t>
      </w:r>
      <w:r>
        <w:rPr>
          <w:rFonts w:eastAsia="Malgun Gothic"/>
          <w:lang w:eastAsia="ko-KR"/>
        </w:rPr>
        <w:t>issue that when it sends R2D Upper layer data</w:t>
      </w:r>
      <w:r w:rsidR="005762F1">
        <w:rPr>
          <w:rFonts w:eastAsia="Malgun Gothic"/>
          <w:lang w:eastAsia="ko-KR"/>
        </w:rPr>
        <w:t xml:space="preserve"> transfer </w:t>
      </w:r>
      <w:r>
        <w:rPr>
          <w:rFonts w:eastAsia="Malgun Gothic"/>
          <w:lang w:eastAsia="ko-KR"/>
        </w:rPr>
        <w:t>message</w:t>
      </w:r>
      <w:r w:rsidR="005762F1">
        <w:rPr>
          <w:rFonts w:eastAsia="Malgun Gothic"/>
          <w:lang w:eastAsia="ko-KR"/>
        </w:rPr>
        <w:t xml:space="preserve"> w/o command (i.e., “empty command”)</w:t>
      </w:r>
      <w:r>
        <w:rPr>
          <w:rFonts w:eastAsia="Malgun Gothic"/>
          <w:lang w:eastAsia="ko-KR"/>
        </w:rPr>
        <w:t xml:space="preserve">, the </w:t>
      </w:r>
      <w:r w:rsidR="005762F1">
        <w:rPr>
          <w:rFonts w:eastAsia="Malgun Gothic"/>
          <w:lang w:eastAsia="ko-KR"/>
        </w:rPr>
        <w:t xml:space="preserve">A-IoT </w:t>
      </w:r>
      <w:r>
        <w:rPr>
          <w:rFonts w:eastAsia="Malgun Gothic"/>
          <w:lang w:eastAsia="ko-KR"/>
        </w:rPr>
        <w:t>device may not generate response</w:t>
      </w:r>
      <w:r w:rsidR="005762F1">
        <w:rPr>
          <w:rFonts w:eastAsia="Malgun Gothic"/>
          <w:lang w:eastAsia="ko-KR"/>
        </w:rPr>
        <w:t xml:space="preserve"> at all. This may be due to packet loss in either UL or DL or other unforeseen reasons. In this case, the MAC layer of A-IoT reader’s MAC layer may choose to re-transmit the “empty command” message again or inform the A-IoT Function. This is up to reader implementation and has no MAC specification impact</w:t>
      </w:r>
    </w:p>
    <w:p w14:paraId="708E7E14" w14:textId="1C072E79" w:rsidR="004657DD" w:rsidRPr="00134EDE" w:rsidRDefault="004657DD" w:rsidP="004657DD">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sidR="005762F1">
        <w:rPr>
          <w:rFonts w:eastAsia="Malgun Gothic"/>
          <w:b/>
          <w:bCs/>
          <w:lang w:eastAsia="ko-KR"/>
        </w:rPr>
        <w:t>4</w:t>
      </w:r>
      <w:r w:rsidRPr="00134EDE">
        <w:rPr>
          <w:rFonts w:eastAsia="Malgun Gothic"/>
          <w:b/>
          <w:bCs/>
          <w:lang w:eastAsia="ko-KR"/>
        </w:rPr>
        <w:t xml:space="preserve">: </w:t>
      </w:r>
      <w:r w:rsidRPr="00134EDE">
        <w:rPr>
          <w:rFonts w:eastAsia="Malgun Gothic"/>
          <w:b/>
          <w:bCs/>
          <w:lang w:eastAsia="ko-KR"/>
        </w:rPr>
        <w:tab/>
      </w:r>
      <w:r w:rsidR="005762F1">
        <w:rPr>
          <w:rFonts w:eastAsia="Malgun Gothic"/>
          <w:b/>
          <w:bCs/>
          <w:lang w:eastAsia="ko-KR"/>
        </w:rPr>
        <w:t>It is up to reader implementation on how to handle “no response” after sending an “R2D Upper layer Data Transfer w/o command” message. There is no MAC spec impact.</w:t>
      </w:r>
    </w:p>
    <w:p w14:paraId="0D886C47" w14:textId="2D8788CE" w:rsidR="0050308A" w:rsidRDefault="0050308A" w:rsidP="0050308A">
      <w:pPr>
        <w:spacing w:before="60" w:after="60"/>
        <w:jc w:val="both"/>
        <w:rPr>
          <w:rFonts w:eastAsia="Malgun Gothic"/>
          <w:lang w:eastAsia="ko-KR"/>
        </w:rPr>
      </w:pPr>
      <w:r w:rsidRPr="00134EDE">
        <w:rPr>
          <w:rFonts w:eastAsia="Malgun Gothic"/>
          <w:b/>
          <w:bCs/>
          <w:lang w:eastAsia="ko-KR"/>
        </w:rPr>
        <w:t xml:space="preserve">                             </w:t>
      </w:r>
      <w:r w:rsidRPr="00632321">
        <w:rPr>
          <w:rFonts w:eastAsia="Malgun Gothic"/>
          <w:lang w:eastAsia="ko-KR"/>
        </w:rPr>
        <w:t xml:space="preserve">      </w:t>
      </w:r>
      <w:r>
        <w:rPr>
          <w:rFonts w:eastAsia="Malgun Gothic"/>
          <w:lang w:eastAsia="ko-KR"/>
        </w:rPr>
        <w:t xml:space="preserve">                </w:t>
      </w:r>
    </w:p>
    <w:p w14:paraId="5A942187" w14:textId="1A592167" w:rsidR="000B3BBB" w:rsidRDefault="000B3BBB" w:rsidP="000B3BBB">
      <w:pPr>
        <w:pStyle w:val="Heading3"/>
        <w:spacing w:before="180" w:after="120"/>
        <w:rPr>
          <w:lang w:eastAsia="ko-KR"/>
        </w:rPr>
      </w:pPr>
      <w:r>
        <w:rPr>
          <w:lang w:eastAsia="ko-KR"/>
        </w:rPr>
        <w:lastRenderedPageBreak/>
        <w:t xml:space="preserve">2.2 </w:t>
      </w:r>
      <w:r>
        <w:rPr>
          <w:lang w:val="en-US" w:eastAsia="ko-KR"/>
        </w:rPr>
        <w:t>M</w:t>
      </w:r>
      <w:r w:rsidRPr="000B3BBB">
        <w:rPr>
          <w:lang w:val="en-US" w:eastAsia="ko-KR"/>
        </w:rPr>
        <w:t xml:space="preserve">aximum supported </w:t>
      </w:r>
      <w:proofErr w:type="spellStart"/>
      <w:r w:rsidRPr="000B3BBB">
        <w:rPr>
          <w:lang w:val="en-US" w:eastAsia="ko-KR"/>
        </w:rPr>
        <w:t>AIoT</w:t>
      </w:r>
      <w:proofErr w:type="spellEnd"/>
      <w:r w:rsidRPr="000B3BBB">
        <w:rPr>
          <w:lang w:val="en-US" w:eastAsia="ko-KR"/>
        </w:rPr>
        <w:t xml:space="preserve"> NAS container length</w:t>
      </w:r>
      <w:r>
        <w:rPr>
          <w:lang w:eastAsia="ko-KR"/>
        </w:rPr>
        <w:t xml:space="preserve"> </w:t>
      </w:r>
    </w:p>
    <w:p w14:paraId="2CF5356D" w14:textId="1785A2B9" w:rsidR="00F13172" w:rsidRDefault="00F13172" w:rsidP="005A03D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There is an incoming LS from CT1</w:t>
      </w:r>
      <w:r w:rsidR="002C770B">
        <w:rPr>
          <w:rFonts w:ascii="Times New Roman" w:eastAsia="Malgun Gothic" w:hAnsi="Times New Roman"/>
          <w:sz w:val="24"/>
          <w:szCs w:val="24"/>
          <w:lang w:val="en-US" w:eastAsia="ko-KR"/>
        </w:rPr>
        <w:t xml:space="preserve"> [3]</w:t>
      </w:r>
      <w:r>
        <w:rPr>
          <w:rFonts w:ascii="Times New Roman" w:eastAsia="Malgun Gothic" w:hAnsi="Times New Roman"/>
          <w:sz w:val="24"/>
          <w:szCs w:val="24"/>
          <w:lang w:val="en-US" w:eastAsia="ko-KR"/>
        </w:rPr>
        <w:t xml:space="preserve"> inquiry about the maximum NAS container the AS layer can provide, with LS content copied below:</w:t>
      </w:r>
    </w:p>
    <w:p w14:paraId="20BD3A4A" w14:textId="77777777" w:rsidR="00F13172" w:rsidRPr="00F13172" w:rsidRDefault="00F13172" w:rsidP="00F13172">
      <w:pPr>
        <w:spacing w:before="60" w:after="60"/>
        <w:ind w:leftChars="100" w:left="240"/>
        <w:jc w:val="both"/>
        <w:rPr>
          <w:rFonts w:eastAsia="Malgun Gothic"/>
          <w:i/>
          <w:iCs/>
          <w:lang w:val="en-GB" w:eastAsia="ko-KR"/>
        </w:rPr>
      </w:pPr>
      <w:r w:rsidRPr="00F13172">
        <w:rPr>
          <w:rFonts w:eastAsia="Malgun Gothic"/>
          <w:i/>
          <w:iCs/>
          <w:lang w:val="en-GB" w:eastAsia="ko-KR"/>
        </w:rPr>
        <w:t xml:space="preserve">CT1 is currently working on the coding aspects of </w:t>
      </w:r>
      <w:proofErr w:type="spellStart"/>
      <w:r w:rsidRPr="00F13172">
        <w:rPr>
          <w:rFonts w:eastAsia="Malgun Gothic"/>
          <w:i/>
          <w:iCs/>
          <w:lang w:val="en-GB" w:eastAsia="ko-KR"/>
        </w:rPr>
        <w:t>AIoT</w:t>
      </w:r>
      <w:proofErr w:type="spellEnd"/>
      <w:r w:rsidRPr="00F13172">
        <w:rPr>
          <w:rFonts w:eastAsia="Malgun Gothic"/>
          <w:i/>
          <w:iCs/>
          <w:lang w:val="en-GB" w:eastAsia="ko-KR"/>
        </w:rPr>
        <w:t xml:space="preserve"> NAS command messages.</w:t>
      </w:r>
    </w:p>
    <w:p w14:paraId="1671E8CD" w14:textId="77777777" w:rsidR="00F13172" w:rsidRPr="00F13172" w:rsidRDefault="00F13172" w:rsidP="00F13172">
      <w:pPr>
        <w:spacing w:before="60" w:after="60"/>
        <w:ind w:leftChars="100" w:left="240"/>
        <w:jc w:val="both"/>
        <w:rPr>
          <w:rFonts w:eastAsia="Malgun Gothic"/>
          <w:i/>
          <w:iCs/>
          <w:lang w:val="en-GB" w:eastAsia="ko-KR"/>
        </w:rPr>
      </w:pPr>
      <w:r w:rsidRPr="00F13172">
        <w:rPr>
          <w:rFonts w:eastAsia="Malgun Gothic"/>
          <w:i/>
          <w:iCs/>
          <w:lang w:val="en-GB" w:eastAsia="ko-KR"/>
        </w:rPr>
        <w:t xml:space="preserve">CT1 kindly requests clarification on the maximum supported </w:t>
      </w:r>
      <w:proofErr w:type="spellStart"/>
      <w:r w:rsidRPr="00F13172">
        <w:rPr>
          <w:rFonts w:eastAsia="Malgun Gothic"/>
          <w:i/>
          <w:iCs/>
          <w:lang w:val="en-GB" w:eastAsia="ko-KR"/>
        </w:rPr>
        <w:t>AIoT</w:t>
      </w:r>
      <w:proofErr w:type="spellEnd"/>
      <w:r w:rsidRPr="00F13172">
        <w:rPr>
          <w:rFonts w:eastAsia="Malgun Gothic"/>
          <w:i/>
          <w:iCs/>
          <w:lang w:val="en-GB" w:eastAsia="ko-KR"/>
        </w:rPr>
        <w:t xml:space="preserve"> NAS container length in both R2D and D2R directions, including segmentation, if supported.</w:t>
      </w:r>
    </w:p>
    <w:p w14:paraId="32A4C73E" w14:textId="7A55975C" w:rsidR="004861DE" w:rsidRDefault="00F13172" w:rsidP="005A03D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 xml:space="preserve">For </w:t>
      </w:r>
      <w:r w:rsidR="004861DE">
        <w:rPr>
          <w:rFonts w:ascii="Times New Roman" w:eastAsia="Malgun Gothic" w:hAnsi="Times New Roman"/>
          <w:sz w:val="24"/>
          <w:szCs w:val="24"/>
          <w:lang w:val="en-US" w:eastAsia="ko-KR"/>
        </w:rPr>
        <w:t>R2D direction, segmentation is not supported. T</w:t>
      </w:r>
      <w:r w:rsidR="004861DE" w:rsidRPr="004861DE">
        <w:rPr>
          <w:rFonts w:ascii="Times New Roman" w:eastAsia="Malgun Gothic" w:hAnsi="Times New Roman"/>
          <w:sz w:val="24"/>
          <w:szCs w:val="24"/>
          <w:lang w:val="en-US" w:eastAsia="ko-KR"/>
        </w:rPr>
        <w:t>he R2D messages have the maximum size as 1000bits</w:t>
      </w:r>
      <w:r w:rsidR="004861DE">
        <w:rPr>
          <w:rFonts w:ascii="Times New Roman" w:eastAsia="Malgun Gothic" w:hAnsi="Times New Roman"/>
          <w:sz w:val="24"/>
          <w:szCs w:val="24"/>
          <w:lang w:val="en-US" w:eastAsia="ko-KR"/>
        </w:rPr>
        <w:t xml:space="preserve">. Based on the </w:t>
      </w:r>
      <w:r w:rsidR="004861DE" w:rsidRPr="004861DE">
        <w:rPr>
          <w:rFonts w:ascii="Times New Roman" w:eastAsia="Malgun Gothic" w:hAnsi="Times New Roman"/>
          <w:sz w:val="24"/>
          <w:szCs w:val="24"/>
          <w:lang w:val="en-US" w:eastAsia="ko-KR"/>
        </w:rPr>
        <w:t xml:space="preserve">MAC PDU </w:t>
      </w:r>
      <w:r w:rsidR="004861DE">
        <w:rPr>
          <w:rFonts w:ascii="Times New Roman" w:eastAsia="Malgun Gothic" w:hAnsi="Times New Roman"/>
          <w:sz w:val="24"/>
          <w:szCs w:val="24"/>
          <w:lang w:val="en-US" w:eastAsia="ko-KR"/>
        </w:rPr>
        <w:t xml:space="preserve">format </w:t>
      </w:r>
      <w:r w:rsidR="004861DE" w:rsidRPr="004861DE">
        <w:rPr>
          <w:rFonts w:ascii="Times New Roman" w:eastAsia="Malgun Gothic" w:hAnsi="Times New Roman"/>
          <w:sz w:val="24"/>
          <w:szCs w:val="24"/>
          <w:lang w:val="en-US" w:eastAsia="ko-KR"/>
        </w:rPr>
        <w:t xml:space="preserve">of </w:t>
      </w:r>
      <w:r w:rsidR="004861DE" w:rsidRPr="004861DE">
        <w:rPr>
          <w:rFonts w:ascii="Times New Roman" w:eastAsia="Malgun Gothic" w:hAnsi="Times New Roman"/>
          <w:i/>
          <w:iCs/>
          <w:sz w:val="24"/>
          <w:szCs w:val="24"/>
          <w:lang w:val="en-US" w:eastAsia="ko-KR"/>
        </w:rPr>
        <w:t>R2D Upper Layer Data Transfer</w:t>
      </w:r>
      <w:r w:rsidR="004861DE" w:rsidRPr="004861DE">
        <w:rPr>
          <w:rFonts w:ascii="Times New Roman" w:eastAsia="Malgun Gothic" w:hAnsi="Times New Roman"/>
          <w:sz w:val="24"/>
          <w:szCs w:val="24"/>
          <w:lang w:val="en-US" w:eastAsia="ko-KR"/>
        </w:rPr>
        <w:t xml:space="preserve"> message containing </w:t>
      </w:r>
      <w:r w:rsidR="004861DE" w:rsidRPr="004861DE">
        <w:rPr>
          <w:rFonts w:ascii="Times New Roman" w:eastAsia="Malgun Gothic" w:hAnsi="Times New Roman"/>
          <w:i/>
          <w:iCs/>
          <w:sz w:val="24"/>
          <w:szCs w:val="24"/>
          <w:lang w:val="en-US" w:eastAsia="ko-KR"/>
        </w:rPr>
        <w:t>Data SDU</w:t>
      </w:r>
      <w:r w:rsidR="004861DE">
        <w:rPr>
          <w:rFonts w:ascii="Times New Roman" w:eastAsia="Malgun Gothic" w:hAnsi="Times New Roman"/>
          <w:sz w:val="24"/>
          <w:szCs w:val="24"/>
          <w:lang w:val="en-US" w:eastAsia="ko-KR"/>
        </w:rPr>
        <w:t xml:space="preserve"> in TS 38.39</w:t>
      </w:r>
      <w:r w:rsidR="00CC05AB">
        <w:rPr>
          <w:rFonts w:ascii="Times New Roman" w:eastAsia="Malgun Gothic" w:hAnsi="Times New Roman"/>
          <w:sz w:val="24"/>
          <w:szCs w:val="24"/>
          <w:lang w:val="en-US" w:eastAsia="ko-KR"/>
        </w:rPr>
        <w:t>1 [</w:t>
      </w:r>
      <w:r w:rsidR="002C770B">
        <w:rPr>
          <w:rFonts w:ascii="Times New Roman" w:eastAsia="Malgun Gothic" w:hAnsi="Times New Roman"/>
          <w:sz w:val="24"/>
          <w:szCs w:val="24"/>
          <w:lang w:val="en-US" w:eastAsia="ko-KR"/>
        </w:rPr>
        <w:t>4</w:t>
      </w:r>
      <w:r w:rsidR="00CC05AB">
        <w:rPr>
          <w:rFonts w:ascii="Times New Roman" w:eastAsia="Malgun Gothic" w:hAnsi="Times New Roman"/>
          <w:sz w:val="24"/>
          <w:szCs w:val="24"/>
          <w:lang w:val="en-US" w:eastAsia="ko-KR"/>
        </w:rPr>
        <w:t>]</w:t>
      </w:r>
      <w:r w:rsidR="004861DE">
        <w:rPr>
          <w:rFonts w:ascii="Times New Roman" w:eastAsia="Malgun Gothic" w:hAnsi="Times New Roman"/>
          <w:sz w:val="24"/>
          <w:szCs w:val="24"/>
          <w:lang w:val="en-US" w:eastAsia="ko-KR"/>
        </w:rPr>
        <w:t xml:space="preserve">, </w:t>
      </w:r>
      <w:r w:rsidR="00CC05AB">
        <w:rPr>
          <w:rFonts w:ascii="Times New Roman" w:eastAsia="Malgun Gothic" w:hAnsi="Times New Roman"/>
          <w:sz w:val="24"/>
          <w:szCs w:val="24"/>
          <w:lang w:val="en-US" w:eastAsia="ko-KR"/>
        </w:rPr>
        <w:t>six</w:t>
      </w:r>
      <w:r w:rsidR="004861DE">
        <w:rPr>
          <w:rFonts w:ascii="Times New Roman" w:eastAsia="Malgun Gothic" w:hAnsi="Times New Roman"/>
          <w:sz w:val="24"/>
          <w:szCs w:val="24"/>
          <w:lang w:val="en-US" w:eastAsia="ko-KR"/>
        </w:rPr>
        <w:t xml:space="preserve"> octets are used in MAC header. Therefore, there are 119 bytes can be used to contain a NAS layer “command” message.</w:t>
      </w:r>
    </w:p>
    <w:p w14:paraId="298CCD3F" w14:textId="618A5185" w:rsidR="004861DE" w:rsidRPr="00134EDE" w:rsidRDefault="004861DE" w:rsidP="004861DE">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5</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Maximum supported A-IoT NAS PDU size in R2D direction is 119-byte.</w:t>
      </w:r>
    </w:p>
    <w:p w14:paraId="1DB450CF" w14:textId="77777777" w:rsidR="004861DE" w:rsidRPr="004861DE" w:rsidRDefault="004861DE" w:rsidP="004861DE">
      <w:pPr>
        <w:rPr>
          <w:rFonts w:eastAsia="Malgun Gothic"/>
          <w:lang w:eastAsia="ko-KR"/>
        </w:rPr>
      </w:pPr>
    </w:p>
    <w:p w14:paraId="6ED5F9D0" w14:textId="2A8204A1" w:rsidR="00CC05AB" w:rsidRDefault="004861DE" w:rsidP="005A03D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 xml:space="preserve">For D2R direction, since MAC layer supports segmentation, there is no maximum size limit in A-IoT MAC layer to carry an upper layer message. CT1 can decide the </w:t>
      </w:r>
      <w:r w:rsidR="00CC05AB">
        <w:rPr>
          <w:rFonts w:ascii="Times New Roman" w:eastAsia="Malgun Gothic" w:hAnsi="Times New Roman"/>
          <w:sz w:val="24"/>
          <w:szCs w:val="24"/>
          <w:lang w:val="en-US" w:eastAsia="ko-KR"/>
        </w:rPr>
        <w:t>D2R NAS layer message size itself.</w:t>
      </w:r>
    </w:p>
    <w:p w14:paraId="0C6788D6" w14:textId="332B32B6" w:rsidR="00CC05AB" w:rsidRPr="00134EDE" w:rsidRDefault="00CC05AB" w:rsidP="00CC05AB">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6</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There is no size limit for A-IoT NAS PDU from RAN2 perspective in D2R direction. It is up to CT1 to decide a proper maximum size.</w:t>
      </w:r>
    </w:p>
    <w:p w14:paraId="109D07E1" w14:textId="77777777" w:rsidR="00D13C89" w:rsidRDefault="00D13C89" w:rsidP="00A04C82">
      <w:pPr>
        <w:spacing w:before="60" w:after="60"/>
        <w:jc w:val="both"/>
        <w:rPr>
          <w:rFonts w:eastAsia="Malgun Gothic"/>
          <w:b/>
          <w:bCs/>
          <w:lang w:eastAsia="ko-KR"/>
        </w:rPr>
      </w:pPr>
    </w:p>
    <w:p w14:paraId="335A99F1" w14:textId="353E4702" w:rsidR="008D7C96" w:rsidRDefault="008D7C96" w:rsidP="008D7C96">
      <w:pPr>
        <w:pStyle w:val="Heading3"/>
        <w:spacing w:before="180" w:after="120"/>
        <w:rPr>
          <w:lang w:eastAsia="ko-KR"/>
        </w:rPr>
      </w:pPr>
      <w:r>
        <w:rPr>
          <w:lang w:eastAsia="ko-KR"/>
        </w:rPr>
        <w:t>2.</w:t>
      </w:r>
      <w:r>
        <w:rPr>
          <w:lang w:eastAsia="ko-KR"/>
        </w:rPr>
        <w:t>3</w:t>
      </w:r>
      <w:r>
        <w:rPr>
          <w:lang w:eastAsia="ko-KR"/>
        </w:rPr>
        <w:t xml:space="preserve"> </w:t>
      </w:r>
      <w:r>
        <w:rPr>
          <w:lang w:val="en-US" w:eastAsia="ko-KR"/>
        </w:rPr>
        <w:t xml:space="preserve">Paging ID </w:t>
      </w:r>
      <w:r w:rsidRPr="000B3BBB">
        <w:rPr>
          <w:lang w:val="en-US" w:eastAsia="ko-KR"/>
        </w:rPr>
        <w:t>length</w:t>
      </w:r>
      <w:r>
        <w:rPr>
          <w:lang w:eastAsia="ko-KR"/>
        </w:rPr>
        <w:t xml:space="preserve"> </w:t>
      </w:r>
    </w:p>
    <w:p w14:paraId="2771E0B8" w14:textId="77777777" w:rsidR="008D7C96" w:rsidRDefault="008D7C96" w:rsidP="008D7C9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In the SA2 LS to RAN2, SA2 has asked whether Paging ID length of 256 or even 496 bit can be considered, as</w:t>
      </w:r>
    </w:p>
    <w:p w14:paraId="2BBC6D87" w14:textId="77777777" w:rsidR="008D7C96" w:rsidRPr="008D7C96" w:rsidRDefault="008D7C96" w:rsidP="008D7C96">
      <w:pPr>
        <w:ind w:left="1298"/>
        <w:rPr>
          <w:rFonts w:ascii="Aptos" w:hAnsi="Aptos"/>
          <w:i/>
          <w:iCs/>
          <w:sz w:val="22"/>
          <w:szCs w:val="22"/>
        </w:rPr>
      </w:pPr>
      <w:r w:rsidRPr="008D7C96">
        <w:rPr>
          <w:rFonts w:ascii="Arial" w:hAnsi="Arial" w:cs="Arial"/>
          <w:i/>
          <w:iCs/>
        </w:rPr>
        <w:t xml:space="preserve">SA2 would like to check with RAN2 on whether extending the </w:t>
      </w:r>
      <w:proofErr w:type="spellStart"/>
      <w:r w:rsidRPr="008D7C96">
        <w:rPr>
          <w:rFonts w:ascii="Arial" w:hAnsi="Arial" w:cs="Arial"/>
          <w:i/>
          <w:iCs/>
        </w:rPr>
        <w:t>AIoT</w:t>
      </w:r>
      <w:proofErr w:type="spellEnd"/>
      <w:r w:rsidRPr="008D7C96">
        <w:rPr>
          <w:rFonts w:ascii="Arial" w:hAnsi="Arial" w:cs="Arial"/>
          <w:i/>
          <w:iCs/>
        </w:rPr>
        <w:t xml:space="preserve"> Device permanent ID to 256-bit and 496-bit is feasible from RAN2 point of view.</w:t>
      </w:r>
    </w:p>
    <w:p w14:paraId="4F315FCA" w14:textId="613084D8" w:rsidR="00EA3704" w:rsidRDefault="008D7C96" w:rsidP="008D7C9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 xml:space="preserve">In our view, the 496-bit permanent ID does not make too much sense. That means a </w:t>
      </w:r>
      <w:r w:rsidR="00F4002F">
        <w:rPr>
          <w:rFonts w:ascii="Times New Roman" w:eastAsia="Malgun Gothic" w:hAnsi="Times New Roman"/>
          <w:sz w:val="24"/>
          <w:szCs w:val="24"/>
          <w:lang w:val="en-US" w:eastAsia="ko-KR"/>
        </w:rPr>
        <w:t>2.05*10</w:t>
      </w:r>
      <w:r w:rsidR="00F4002F" w:rsidRPr="00F4002F">
        <w:rPr>
          <w:rFonts w:ascii="Times New Roman" w:eastAsia="Malgun Gothic" w:hAnsi="Times New Roman"/>
          <w:sz w:val="24"/>
          <w:szCs w:val="24"/>
          <w:vertAlign w:val="superscript"/>
          <w:lang w:val="en-US" w:eastAsia="ko-KR"/>
        </w:rPr>
        <w:t>149</w:t>
      </w:r>
      <w:r>
        <w:rPr>
          <w:rFonts w:ascii="Times New Roman" w:eastAsia="Malgun Gothic" w:hAnsi="Times New Roman"/>
          <w:sz w:val="24"/>
          <w:szCs w:val="24"/>
          <w:lang w:val="en-US" w:eastAsia="ko-KR"/>
        </w:rPr>
        <w:t xml:space="preserve"> </w:t>
      </w:r>
      <w:r w:rsidR="00F4002F">
        <w:rPr>
          <w:rFonts w:ascii="Times New Roman" w:eastAsia="Malgun Gothic" w:hAnsi="Times New Roman"/>
          <w:sz w:val="24"/>
          <w:szCs w:val="24"/>
          <w:lang w:val="en-US" w:eastAsia="ko-KR"/>
        </w:rPr>
        <w:t xml:space="preserve">devices worldwide, which is a super big number. </w:t>
      </w:r>
      <w:r>
        <w:rPr>
          <w:rFonts w:ascii="Times New Roman" w:eastAsia="Malgun Gothic" w:hAnsi="Times New Roman"/>
          <w:sz w:val="24"/>
          <w:szCs w:val="24"/>
          <w:lang w:val="en-US" w:eastAsia="ko-KR"/>
        </w:rPr>
        <w:t xml:space="preserve">As </w:t>
      </w:r>
      <w:r w:rsidR="00F4002F">
        <w:rPr>
          <w:rFonts w:ascii="Times New Roman" w:eastAsia="Malgun Gothic" w:hAnsi="Times New Roman"/>
          <w:sz w:val="24"/>
          <w:szCs w:val="24"/>
          <w:lang w:val="en-US" w:eastAsia="ko-KR"/>
        </w:rPr>
        <w:t>only</w:t>
      </w:r>
      <w:r>
        <w:rPr>
          <w:rFonts w:ascii="Times New Roman" w:eastAsia="Malgun Gothic" w:hAnsi="Times New Roman"/>
          <w:sz w:val="24"/>
          <w:szCs w:val="24"/>
          <w:lang w:val="en-US" w:eastAsia="ko-KR"/>
        </w:rPr>
        <w:t xml:space="preserve"> low-cost, low-power, low-complexity </w:t>
      </w:r>
      <w:r w:rsidR="00EA3704">
        <w:rPr>
          <w:rFonts w:ascii="Times New Roman" w:eastAsia="Malgun Gothic" w:hAnsi="Times New Roman"/>
          <w:sz w:val="24"/>
          <w:szCs w:val="24"/>
          <w:lang w:val="en-US" w:eastAsia="ko-KR"/>
        </w:rPr>
        <w:t>T</w:t>
      </w:r>
      <w:r>
        <w:rPr>
          <w:rFonts w:ascii="Times New Roman" w:eastAsia="Malgun Gothic" w:hAnsi="Times New Roman"/>
          <w:sz w:val="24"/>
          <w:szCs w:val="24"/>
          <w:lang w:val="en-US" w:eastAsia="ko-KR"/>
        </w:rPr>
        <w:t xml:space="preserve">ype 1 device </w:t>
      </w:r>
      <w:r w:rsidR="00F4002F">
        <w:rPr>
          <w:rFonts w:ascii="Times New Roman" w:eastAsia="Malgun Gothic" w:hAnsi="Times New Roman"/>
          <w:sz w:val="24"/>
          <w:szCs w:val="24"/>
          <w:lang w:val="en-US" w:eastAsia="ko-KR"/>
        </w:rPr>
        <w:t xml:space="preserve">is supported </w:t>
      </w:r>
      <w:r>
        <w:rPr>
          <w:rFonts w:ascii="Times New Roman" w:eastAsia="Malgun Gothic" w:hAnsi="Times New Roman"/>
          <w:sz w:val="24"/>
          <w:szCs w:val="24"/>
          <w:lang w:val="en-US" w:eastAsia="ko-KR"/>
        </w:rPr>
        <w:t>in Rel-19, there is no expectation of this device will last for a long time, given that the building material is to be cheap and not endurable. Logically, if a device is not cheap, then it cannot be mass</w:t>
      </w:r>
      <w:r w:rsidR="00F4002F">
        <w:rPr>
          <w:rFonts w:ascii="Times New Roman" w:eastAsia="Malgun Gothic" w:hAnsi="Times New Roman"/>
          <w:sz w:val="24"/>
          <w:szCs w:val="24"/>
          <w:lang w:val="en-US" w:eastAsia="ko-KR"/>
        </w:rPr>
        <w:t>-</w:t>
      </w:r>
      <w:r>
        <w:rPr>
          <w:rFonts w:ascii="Times New Roman" w:eastAsia="Malgun Gothic" w:hAnsi="Times New Roman"/>
          <w:sz w:val="24"/>
          <w:szCs w:val="24"/>
          <w:lang w:val="en-US" w:eastAsia="ko-KR"/>
        </w:rPr>
        <w:t>deployed</w:t>
      </w:r>
      <w:r w:rsidR="00EA3704">
        <w:rPr>
          <w:rFonts w:ascii="Times New Roman" w:eastAsia="Malgun Gothic" w:hAnsi="Times New Roman"/>
          <w:sz w:val="24"/>
          <w:szCs w:val="24"/>
          <w:lang w:val="en-US" w:eastAsia="ko-KR"/>
        </w:rPr>
        <w:t xml:space="preserve"> due to the high cost</w:t>
      </w:r>
      <w:r>
        <w:rPr>
          <w:rFonts w:ascii="Times New Roman" w:eastAsia="Malgun Gothic" w:hAnsi="Times New Roman"/>
          <w:sz w:val="24"/>
          <w:szCs w:val="24"/>
          <w:lang w:val="en-US" w:eastAsia="ko-KR"/>
        </w:rPr>
        <w:t>, then it will not need a very</w:t>
      </w:r>
      <w:r w:rsidR="0033201A">
        <w:rPr>
          <w:rFonts w:ascii="Times New Roman" w:eastAsia="Malgun Gothic" w:hAnsi="Times New Roman"/>
          <w:sz w:val="24"/>
          <w:szCs w:val="24"/>
          <w:lang w:val="en-US" w:eastAsia="ko-KR"/>
        </w:rPr>
        <w:t xml:space="preserve">, very </w:t>
      </w:r>
      <w:r>
        <w:rPr>
          <w:rFonts w:ascii="Times New Roman" w:eastAsia="Malgun Gothic" w:hAnsi="Times New Roman"/>
          <w:sz w:val="24"/>
          <w:szCs w:val="24"/>
          <w:lang w:val="en-US" w:eastAsia="ko-KR"/>
        </w:rPr>
        <w:t xml:space="preserve">long ID. If the device is cheap, then the device itself </w:t>
      </w:r>
      <w:r w:rsidR="00EA3704">
        <w:rPr>
          <w:rFonts w:ascii="Times New Roman" w:eastAsia="Malgun Gothic" w:hAnsi="Times New Roman"/>
          <w:sz w:val="24"/>
          <w:szCs w:val="24"/>
          <w:lang w:val="en-US" w:eastAsia="ko-KR"/>
        </w:rPr>
        <w:t>has</w:t>
      </w:r>
      <w:r>
        <w:rPr>
          <w:rFonts w:ascii="Times New Roman" w:eastAsia="Malgun Gothic" w:hAnsi="Times New Roman"/>
          <w:sz w:val="24"/>
          <w:szCs w:val="24"/>
          <w:lang w:val="en-US" w:eastAsia="ko-KR"/>
        </w:rPr>
        <w:t xml:space="preserve"> a short </w:t>
      </w:r>
      <w:proofErr w:type="gramStart"/>
      <w:r>
        <w:rPr>
          <w:rFonts w:ascii="Times New Roman" w:eastAsia="Malgun Gothic" w:hAnsi="Times New Roman"/>
          <w:sz w:val="24"/>
          <w:szCs w:val="24"/>
          <w:lang w:val="en-US" w:eastAsia="ko-KR"/>
        </w:rPr>
        <w:t>life-span</w:t>
      </w:r>
      <w:proofErr w:type="gramEnd"/>
      <w:r>
        <w:rPr>
          <w:rFonts w:ascii="Times New Roman" w:eastAsia="Malgun Gothic" w:hAnsi="Times New Roman"/>
          <w:sz w:val="24"/>
          <w:szCs w:val="24"/>
          <w:lang w:val="en-US" w:eastAsia="ko-KR"/>
        </w:rPr>
        <w:t>,</w:t>
      </w:r>
      <w:r w:rsidR="00F4002F">
        <w:rPr>
          <w:rFonts w:ascii="Times New Roman" w:eastAsia="Malgun Gothic" w:hAnsi="Times New Roman"/>
          <w:sz w:val="24"/>
          <w:szCs w:val="24"/>
          <w:lang w:val="en-US" w:eastAsia="ko-KR"/>
        </w:rPr>
        <w:t xml:space="preserve"> and the ID can always be re</w:t>
      </w:r>
      <w:r w:rsidR="00EA3704">
        <w:rPr>
          <w:rFonts w:ascii="Times New Roman" w:eastAsia="Malgun Gothic" w:hAnsi="Times New Roman"/>
          <w:sz w:val="24"/>
          <w:szCs w:val="24"/>
          <w:lang w:val="en-US" w:eastAsia="ko-KR"/>
        </w:rPr>
        <w:t>used</w:t>
      </w:r>
      <w:r w:rsidR="00F4002F">
        <w:rPr>
          <w:rFonts w:ascii="Times New Roman" w:eastAsia="Malgun Gothic" w:hAnsi="Times New Roman"/>
          <w:sz w:val="24"/>
          <w:szCs w:val="24"/>
          <w:lang w:val="en-US" w:eastAsia="ko-KR"/>
        </w:rPr>
        <w:t xml:space="preserve"> after some time</w:t>
      </w:r>
      <w:r w:rsidR="00EA3704">
        <w:rPr>
          <w:rFonts w:ascii="Times New Roman" w:eastAsia="Malgun Gothic" w:hAnsi="Times New Roman"/>
          <w:sz w:val="24"/>
          <w:szCs w:val="24"/>
          <w:lang w:val="en-US" w:eastAsia="ko-KR"/>
        </w:rPr>
        <w:t xml:space="preserve">. </w:t>
      </w:r>
      <w:r w:rsidR="00EA3704">
        <w:rPr>
          <w:rFonts w:ascii="Times New Roman" w:eastAsia="Malgun Gothic" w:hAnsi="Times New Roman"/>
          <w:sz w:val="24"/>
          <w:szCs w:val="24"/>
          <w:lang w:val="en-US" w:eastAsia="ko-KR"/>
        </w:rPr>
        <w:t>Hence, we fail to understand how this super cheap, short-lifespan device can be reliably used in “</w:t>
      </w:r>
      <w:r w:rsidR="00EA3704" w:rsidRPr="00F4002F">
        <w:rPr>
          <w:rFonts w:ascii="Times New Roman" w:eastAsia="Malgun Gothic" w:hAnsi="Times New Roman"/>
          <w:i/>
          <w:iCs/>
          <w:sz w:val="24"/>
          <w:szCs w:val="24"/>
          <w:lang w:val="en-US" w:eastAsia="ko-KR"/>
        </w:rPr>
        <w:t>healthcare and global trade</w:t>
      </w:r>
      <w:r w:rsidR="00EA3704">
        <w:rPr>
          <w:rFonts w:ascii="Times New Roman" w:eastAsia="Malgun Gothic" w:hAnsi="Times New Roman"/>
          <w:sz w:val="24"/>
          <w:szCs w:val="24"/>
          <w:lang w:val="en-US" w:eastAsia="ko-KR"/>
        </w:rPr>
        <w:t>”</w:t>
      </w:r>
      <w:r w:rsidR="00EA3704">
        <w:rPr>
          <w:rFonts w:ascii="Times New Roman" w:eastAsia="Malgun Gothic" w:hAnsi="Times New Roman"/>
          <w:sz w:val="24"/>
          <w:szCs w:val="24"/>
          <w:lang w:val="en-US" w:eastAsia="ko-KR"/>
        </w:rPr>
        <w:t xml:space="preserve">, </w:t>
      </w:r>
      <w:r w:rsidR="00EA3704">
        <w:rPr>
          <w:rFonts w:ascii="Times New Roman" w:eastAsia="Malgun Gothic" w:hAnsi="Times New Roman"/>
          <w:sz w:val="24"/>
          <w:szCs w:val="24"/>
          <w:lang w:val="en-US" w:eastAsia="ko-KR"/>
        </w:rPr>
        <w:t>which is the main reason to require a 496-bit Permanent ID.</w:t>
      </w:r>
    </w:p>
    <w:p w14:paraId="1C8BE787" w14:textId="5145D229" w:rsidR="008D7C96" w:rsidRDefault="00EA3704" w:rsidP="008D7C96">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 xml:space="preserve">Also, </w:t>
      </w:r>
      <w:r w:rsidR="00F4002F">
        <w:rPr>
          <w:rFonts w:ascii="Times New Roman" w:eastAsia="Malgun Gothic" w:hAnsi="Times New Roman"/>
          <w:sz w:val="24"/>
          <w:szCs w:val="24"/>
          <w:lang w:val="en-US" w:eastAsia="ko-KR"/>
        </w:rPr>
        <w:t>SA2 has designed “disable” mechanism to kill the device if a device is no longer needed.</w:t>
      </w:r>
      <w:r>
        <w:rPr>
          <w:rFonts w:ascii="Times New Roman" w:eastAsia="Malgun Gothic" w:hAnsi="Times New Roman"/>
          <w:sz w:val="24"/>
          <w:szCs w:val="24"/>
          <w:lang w:val="en-US" w:eastAsia="ko-KR"/>
        </w:rPr>
        <w:t xml:space="preserve"> This can also help to recycle the ID usage if ID space is in shortage.</w:t>
      </w:r>
      <w:r w:rsidR="00F4002F">
        <w:rPr>
          <w:rFonts w:ascii="Times New Roman" w:eastAsia="Malgun Gothic" w:hAnsi="Times New Roman"/>
          <w:sz w:val="24"/>
          <w:szCs w:val="24"/>
          <w:lang w:val="en-US" w:eastAsia="ko-KR"/>
        </w:rPr>
        <w:t xml:space="preserve"> </w:t>
      </w:r>
    </w:p>
    <w:p w14:paraId="1D77FE71" w14:textId="6A12A486" w:rsidR="00F4002F" w:rsidRDefault="008D7C96" w:rsidP="00F4002F">
      <w:pPr>
        <w:pStyle w:val="Heading3"/>
        <w:spacing w:before="180" w:after="120"/>
        <w:rPr>
          <w:rFonts w:ascii="Times New Roman" w:eastAsia="Malgun Gothic" w:hAnsi="Times New Roman"/>
          <w:sz w:val="24"/>
          <w:szCs w:val="24"/>
          <w:lang w:val="en-US" w:eastAsia="ko-KR"/>
        </w:rPr>
      </w:pPr>
      <w:r>
        <w:rPr>
          <w:rFonts w:ascii="Times New Roman" w:eastAsia="Malgun Gothic" w:hAnsi="Times New Roman"/>
          <w:sz w:val="24"/>
          <w:szCs w:val="24"/>
          <w:lang w:val="en-US" w:eastAsia="ko-KR"/>
        </w:rPr>
        <w:t xml:space="preserve">On the other hand, from RAN2 </w:t>
      </w:r>
      <w:r w:rsidR="00F4002F">
        <w:rPr>
          <w:rFonts w:ascii="Times New Roman" w:eastAsia="Malgun Gothic" w:hAnsi="Times New Roman"/>
          <w:sz w:val="24"/>
          <w:szCs w:val="24"/>
          <w:lang w:val="en-US" w:eastAsia="ko-KR"/>
        </w:rPr>
        <w:t>signaling</w:t>
      </w:r>
      <w:r>
        <w:rPr>
          <w:rFonts w:ascii="Times New Roman" w:eastAsia="Malgun Gothic" w:hAnsi="Times New Roman"/>
          <w:sz w:val="24"/>
          <w:szCs w:val="24"/>
          <w:lang w:val="en-US" w:eastAsia="ko-KR"/>
        </w:rPr>
        <w:t xml:space="preserve"> design perspective, </w:t>
      </w:r>
      <w:r w:rsidR="00F4002F">
        <w:rPr>
          <w:rFonts w:ascii="Times New Roman" w:eastAsia="Malgun Gothic" w:hAnsi="Times New Roman"/>
          <w:sz w:val="24"/>
          <w:szCs w:val="24"/>
          <w:lang w:val="en-US" w:eastAsia="ko-KR"/>
        </w:rPr>
        <w:t>we plan to support multiple paging IDs in future signaling. Support 496-bit paging ID render that infeasible.</w:t>
      </w:r>
    </w:p>
    <w:p w14:paraId="7B087DE3" w14:textId="3C41E6D6" w:rsidR="00F4002F" w:rsidRDefault="00F4002F" w:rsidP="00F4002F">
      <w:pPr>
        <w:rPr>
          <w:rFonts w:eastAsia="Malgun Gothic"/>
          <w:lang w:eastAsia="ko-KR"/>
        </w:rPr>
      </w:pPr>
      <w:r>
        <w:rPr>
          <w:rFonts w:eastAsia="Malgun Gothic"/>
          <w:lang w:eastAsia="ko-KR"/>
        </w:rPr>
        <w:t>So, RAN2 should tell SA2 to only consider 256-bit Paging ID.</w:t>
      </w:r>
    </w:p>
    <w:p w14:paraId="59B365AE" w14:textId="2E2A74B2" w:rsidR="00F4002F" w:rsidRPr="00134EDE" w:rsidRDefault="00F4002F" w:rsidP="00F4002F">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7</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RAN2 reply to SA2 that only 256-bit Paging ID can be considered</w:t>
      </w:r>
      <w:r>
        <w:rPr>
          <w:rFonts w:eastAsia="Malgun Gothic"/>
          <w:b/>
          <w:bCs/>
          <w:lang w:eastAsia="ko-KR"/>
        </w:rPr>
        <w:t>.</w:t>
      </w:r>
    </w:p>
    <w:p w14:paraId="37496AA3" w14:textId="77777777" w:rsidR="00F4002F" w:rsidRPr="00F4002F" w:rsidRDefault="00F4002F" w:rsidP="00F4002F">
      <w:pPr>
        <w:rPr>
          <w:rFonts w:eastAsia="Malgun Gothic"/>
          <w:lang w:eastAsia="ko-KR"/>
        </w:rPr>
      </w:pPr>
    </w:p>
    <w:p w14:paraId="0933ADC2" w14:textId="77777777" w:rsidR="008D7C96" w:rsidRPr="00D61D77" w:rsidRDefault="008D7C96" w:rsidP="00A04C82">
      <w:pPr>
        <w:spacing w:before="60" w:after="60"/>
        <w:jc w:val="both"/>
        <w:rPr>
          <w:rFonts w:eastAsia="Malgun Gothic"/>
          <w:b/>
          <w:bCs/>
          <w:lang w:eastAsia="ko-KR"/>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6500DD41" w14:textId="13B2D29B" w:rsidR="001F76E2" w:rsidRDefault="00C231DA" w:rsidP="00D95EB7">
      <w:pPr>
        <w:tabs>
          <w:tab w:val="left" w:pos="6093"/>
        </w:tabs>
      </w:pPr>
      <w:r w:rsidRPr="00FA5ADC">
        <w:t>In this contribution,</w:t>
      </w:r>
      <w:r w:rsidR="007671DD">
        <w:t xml:space="preserve"> we </w:t>
      </w:r>
      <w:r w:rsidR="00B01F95">
        <w:t>discuss</w:t>
      </w:r>
      <w:r w:rsidR="00AF51DE">
        <w:t xml:space="preserve"> the </w:t>
      </w:r>
      <w:r w:rsidR="00412395">
        <w:t>remaining open</w:t>
      </w:r>
      <w:r w:rsidR="00AF51DE">
        <w:t xml:space="preserve"> issue</w:t>
      </w:r>
      <w:r w:rsidR="00412395">
        <w:t>s</w:t>
      </w:r>
      <w:r w:rsidR="00AF51DE">
        <w:t xml:space="preserve"> for Ambient IoT, a</w:t>
      </w:r>
      <w:r w:rsidR="001B058F">
        <w:t xml:space="preserve">nd have the </w:t>
      </w:r>
      <w:r w:rsidR="0005429F">
        <w:t>following</w:t>
      </w:r>
      <w:r w:rsidR="00AF51DE">
        <w:t xml:space="preserve"> proposals:</w:t>
      </w:r>
    </w:p>
    <w:p w14:paraId="76434928" w14:textId="5B0A185E" w:rsidR="00412395" w:rsidRPr="00134EDE"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1: </w:t>
      </w:r>
      <w:r w:rsidRPr="00134EDE">
        <w:rPr>
          <w:rFonts w:eastAsia="Malgun Gothic"/>
          <w:b/>
          <w:bCs/>
          <w:lang w:eastAsia="ko-KR"/>
        </w:rPr>
        <w:tab/>
        <w:t xml:space="preserve">If NAS layer informs MAC layer that NAS command is ignored, the MAC layer </w:t>
      </w:r>
      <w:r>
        <w:rPr>
          <w:rFonts w:eastAsia="Malgun Gothic"/>
          <w:b/>
          <w:bCs/>
          <w:lang w:eastAsia="ko-KR"/>
        </w:rPr>
        <w:t xml:space="preserve">of A-IoT device </w:t>
      </w:r>
      <w:r w:rsidRPr="00134EDE">
        <w:rPr>
          <w:rFonts w:eastAsia="Malgun Gothic"/>
          <w:b/>
          <w:bCs/>
          <w:lang w:eastAsia="ko-KR"/>
        </w:rPr>
        <w:t xml:space="preserve">will </w:t>
      </w:r>
      <w:r>
        <w:rPr>
          <w:rFonts w:eastAsia="Malgun Gothic"/>
          <w:b/>
          <w:bCs/>
          <w:lang w:eastAsia="ko-KR"/>
        </w:rPr>
        <w:t>d</w:t>
      </w:r>
      <w:r w:rsidRPr="00134EDE">
        <w:rPr>
          <w:rFonts w:eastAsia="Malgun Gothic"/>
          <w:b/>
          <w:bCs/>
          <w:lang w:eastAsia="ko-KR"/>
        </w:rPr>
        <w:t>o nothing</w:t>
      </w:r>
      <w:r>
        <w:rPr>
          <w:rFonts w:eastAsia="Malgun Gothic"/>
          <w:b/>
          <w:bCs/>
          <w:lang w:eastAsia="ko-KR"/>
        </w:rPr>
        <w:t xml:space="preserve"> (i.e., not sending any signaling to the reader</w:t>
      </w:r>
      <w:r w:rsidR="00B40E9A">
        <w:rPr>
          <w:rFonts w:eastAsia="Malgun Gothic"/>
          <w:b/>
          <w:bCs/>
          <w:lang w:eastAsia="ko-KR"/>
        </w:rPr>
        <w:t xml:space="preserve"> in D2R grant scheduled</w:t>
      </w:r>
      <w:r>
        <w:rPr>
          <w:rFonts w:eastAsia="Malgun Gothic"/>
          <w:b/>
          <w:bCs/>
          <w:lang w:eastAsia="ko-KR"/>
        </w:rPr>
        <w:t>).</w:t>
      </w:r>
    </w:p>
    <w:p w14:paraId="0E5A76D9" w14:textId="77777777" w:rsidR="00412395" w:rsidRPr="00134EDE"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2</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When A-IOT command (R2D Upper layer Data transfer) message receives no response from the device, the reader informs A-IoT Function. It is up to A-IoT Function to decide whether to re-initiate the command procedure. No MAC layer impact is expected.</w:t>
      </w:r>
    </w:p>
    <w:p w14:paraId="46BECEA2" w14:textId="77777777" w:rsidR="00412395"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3</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 xml:space="preserve">RAN2-agreed solution (“0 SDU”) is used for all of the following cases: </w:t>
      </w:r>
    </w:p>
    <w:p w14:paraId="2109F485" w14:textId="62F41200" w:rsidR="00412395" w:rsidRDefault="00412395" w:rsidP="00412395">
      <w:pPr>
        <w:spacing w:before="60" w:after="60"/>
        <w:ind w:left="1701"/>
        <w:jc w:val="both"/>
        <w:rPr>
          <w:rFonts w:eastAsia="Malgun Gothic"/>
          <w:b/>
          <w:bCs/>
          <w:lang w:eastAsia="ko-KR"/>
        </w:rPr>
      </w:pPr>
      <w:r>
        <w:rPr>
          <w:rFonts w:eastAsia="Malgun Gothic"/>
          <w:b/>
          <w:bCs/>
          <w:lang w:eastAsia="ko-KR"/>
        </w:rPr>
        <w:t xml:space="preserve">1) NAS informs MAC layer </w:t>
      </w:r>
      <w:r w:rsidR="00B40E9A">
        <w:rPr>
          <w:rFonts w:eastAsia="Malgun Gothic"/>
          <w:b/>
          <w:bCs/>
          <w:lang w:eastAsia="ko-KR"/>
        </w:rPr>
        <w:t xml:space="preserve">that </w:t>
      </w:r>
      <w:r>
        <w:rPr>
          <w:rFonts w:eastAsia="Malgun Gothic"/>
          <w:b/>
          <w:bCs/>
          <w:lang w:eastAsia="ko-KR"/>
        </w:rPr>
        <w:t xml:space="preserve">a response will be </w:t>
      </w:r>
      <w:proofErr w:type="gramStart"/>
      <w:r>
        <w:rPr>
          <w:rFonts w:eastAsia="Malgun Gothic"/>
          <w:b/>
          <w:bCs/>
          <w:lang w:eastAsia="ko-KR"/>
        </w:rPr>
        <w:t>delayed;</w:t>
      </w:r>
      <w:proofErr w:type="gramEnd"/>
      <w:r>
        <w:rPr>
          <w:rFonts w:eastAsia="Malgun Gothic"/>
          <w:b/>
          <w:bCs/>
          <w:lang w:eastAsia="ko-KR"/>
        </w:rPr>
        <w:t xml:space="preserve"> </w:t>
      </w:r>
    </w:p>
    <w:p w14:paraId="15F659BA" w14:textId="77777777" w:rsidR="00412395" w:rsidRDefault="00412395" w:rsidP="00412395">
      <w:pPr>
        <w:spacing w:before="60" w:after="60"/>
        <w:ind w:left="1701"/>
        <w:jc w:val="both"/>
        <w:rPr>
          <w:rFonts w:eastAsia="Malgun Gothic"/>
          <w:b/>
          <w:bCs/>
          <w:lang w:eastAsia="ko-KR"/>
        </w:rPr>
      </w:pPr>
      <w:r>
        <w:rPr>
          <w:rFonts w:eastAsia="Malgun Gothic"/>
          <w:b/>
          <w:bCs/>
          <w:lang w:eastAsia="ko-KR"/>
        </w:rPr>
        <w:t xml:space="preserve">2) NAS </w:t>
      </w:r>
      <w:proofErr w:type="gramStart"/>
      <w:r>
        <w:rPr>
          <w:rFonts w:eastAsia="Malgun Gothic"/>
          <w:b/>
          <w:bCs/>
          <w:lang w:eastAsia="ko-KR"/>
        </w:rPr>
        <w:t>layer</w:t>
      </w:r>
      <w:proofErr w:type="gramEnd"/>
      <w:r>
        <w:rPr>
          <w:rFonts w:eastAsia="Malgun Gothic"/>
          <w:b/>
          <w:bCs/>
          <w:lang w:eastAsia="ko-KR"/>
        </w:rPr>
        <w:t xml:space="preserve"> inform nothing to MAC </w:t>
      </w:r>
      <w:proofErr w:type="gramStart"/>
      <w:r>
        <w:rPr>
          <w:rFonts w:eastAsia="Malgun Gothic"/>
          <w:b/>
          <w:bCs/>
          <w:lang w:eastAsia="ko-KR"/>
        </w:rPr>
        <w:t>layer;</w:t>
      </w:r>
      <w:proofErr w:type="gramEnd"/>
      <w:r>
        <w:rPr>
          <w:rFonts w:eastAsia="Malgun Gothic"/>
          <w:b/>
          <w:bCs/>
          <w:lang w:eastAsia="ko-KR"/>
        </w:rPr>
        <w:t xml:space="preserve"> </w:t>
      </w:r>
    </w:p>
    <w:p w14:paraId="26DCEC05" w14:textId="77777777" w:rsidR="00412395" w:rsidRPr="00134EDE" w:rsidRDefault="00412395" w:rsidP="00412395">
      <w:pPr>
        <w:spacing w:before="60" w:after="60"/>
        <w:ind w:left="1701"/>
        <w:jc w:val="both"/>
        <w:rPr>
          <w:rFonts w:eastAsia="Malgun Gothic"/>
          <w:b/>
          <w:bCs/>
          <w:lang w:eastAsia="ko-KR"/>
        </w:rPr>
      </w:pPr>
      <w:r>
        <w:rPr>
          <w:rFonts w:eastAsia="Malgun Gothic"/>
          <w:b/>
          <w:bCs/>
          <w:lang w:eastAsia="ko-KR"/>
        </w:rPr>
        <w:t>3) NAS layer informs MAC layer it is unsure whether there will be a “delayed response” or not.</w:t>
      </w:r>
    </w:p>
    <w:p w14:paraId="6229F756" w14:textId="77777777" w:rsidR="00412395" w:rsidRPr="00134EDE"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4</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It is up to reader implementation on how to handle “no response” after sending an “R2D Upper layer Data Transfer w/o command” message. There is no MAC spec impact.</w:t>
      </w:r>
    </w:p>
    <w:p w14:paraId="5957522E" w14:textId="77777777" w:rsidR="00412395" w:rsidRPr="00134EDE"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5</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Maximum supported A-IoT NAS PDU size in R2D direction is 119-byte.</w:t>
      </w:r>
    </w:p>
    <w:p w14:paraId="1A7052FC" w14:textId="77777777" w:rsidR="00412395" w:rsidRDefault="00412395" w:rsidP="00412395">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6</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There is no size limit for A-IoT NAS PDU from RAN2 perspective in D2R direction. It is up to CT1 to decide a proper maximum size.</w:t>
      </w:r>
    </w:p>
    <w:p w14:paraId="5D9D6F95" w14:textId="77777777" w:rsidR="00F4002F" w:rsidRPr="00134EDE" w:rsidRDefault="00F4002F" w:rsidP="00F4002F">
      <w:pPr>
        <w:spacing w:before="60" w:after="60"/>
        <w:ind w:leftChars="1" w:left="1701" w:hanging="1699"/>
        <w:jc w:val="both"/>
        <w:rPr>
          <w:rFonts w:eastAsia="Malgun Gothic"/>
          <w:b/>
          <w:bCs/>
          <w:lang w:eastAsia="ko-KR"/>
        </w:rPr>
      </w:pPr>
      <w:r w:rsidRPr="00134EDE">
        <w:rPr>
          <w:rFonts w:eastAsia="Malgun Gothic"/>
          <w:b/>
          <w:bCs/>
          <w:lang w:eastAsia="ko-KR"/>
        </w:rPr>
        <w:t xml:space="preserve">Proposal </w:t>
      </w:r>
      <w:r>
        <w:rPr>
          <w:rFonts w:eastAsia="Malgun Gothic"/>
          <w:b/>
          <w:bCs/>
          <w:lang w:eastAsia="ko-KR"/>
        </w:rPr>
        <w:t>7</w:t>
      </w:r>
      <w:r w:rsidRPr="00134EDE">
        <w:rPr>
          <w:rFonts w:eastAsia="Malgun Gothic"/>
          <w:b/>
          <w:bCs/>
          <w:lang w:eastAsia="ko-KR"/>
        </w:rPr>
        <w:t xml:space="preserve">: </w:t>
      </w:r>
      <w:r w:rsidRPr="00134EDE">
        <w:rPr>
          <w:rFonts w:eastAsia="Malgun Gothic"/>
          <w:b/>
          <w:bCs/>
          <w:lang w:eastAsia="ko-KR"/>
        </w:rPr>
        <w:tab/>
      </w:r>
      <w:r>
        <w:rPr>
          <w:rFonts w:eastAsia="Malgun Gothic"/>
          <w:b/>
          <w:bCs/>
          <w:lang w:eastAsia="ko-KR"/>
        </w:rPr>
        <w:t>RAN2 reply to SA2 that only 256-bit Paging ID can be considered.</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18C22D7" w14:textId="63E2CD8B" w:rsidR="00DA6BDD" w:rsidRDefault="00DA6BDD" w:rsidP="00DA6BDD">
      <w:r>
        <w:t>[</w:t>
      </w:r>
      <w:r w:rsidR="0050308A">
        <w:t>1</w:t>
      </w:r>
      <w:r>
        <w:t>] Chairman’s note R2-13</w:t>
      </w:r>
      <w:r w:rsidR="000D11CA">
        <w:t>1</w:t>
      </w:r>
    </w:p>
    <w:p w14:paraId="4585FC84" w14:textId="38D54753" w:rsidR="002C770B" w:rsidRPr="008D7C96" w:rsidRDefault="00DA6BDD" w:rsidP="002C770B">
      <w:pPr>
        <w:rPr>
          <w:lang w:val="en-GB"/>
        </w:rPr>
      </w:pPr>
      <w:r>
        <w:t>[</w:t>
      </w:r>
      <w:r w:rsidR="0050308A">
        <w:t>2</w:t>
      </w:r>
      <w:r>
        <w:t xml:space="preserve">] </w:t>
      </w:r>
      <w:r w:rsidR="000D11CA">
        <w:t>TS 24.369 v1.0.0</w:t>
      </w:r>
      <w:r w:rsidR="002C770B">
        <w:br/>
        <w:t>[3]</w:t>
      </w:r>
      <w:r w:rsidR="002C770B" w:rsidRPr="002C770B">
        <w:rPr>
          <w:rFonts w:ascii="Arial" w:eastAsia="DengXian" w:hAnsi="Arial"/>
          <w:noProof/>
          <w:lang w:val="en-GB"/>
        </w:rPr>
        <w:t xml:space="preserve"> </w:t>
      </w:r>
      <w:r w:rsidR="002C770B" w:rsidRPr="002C770B">
        <w:rPr>
          <w:lang w:val="en-GB"/>
        </w:rPr>
        <w:t>C1-255679</w:t>
      </w:r>
      <w:r w:rsidR="002C770B">
        <w:rPr>
          <w:lang w:val="en-GB"/>
        </w:rPr>
        <w:t xml:space="preserve"> </w:t>
      </w:r>
      <w:r w:rsidR="002C770B" w:rsidRPr="002C770B">
        <w:rPr>
          <w:lang w:val="en-GB"/>
        </w:rPr>
        <w:t xml:space="preserve">LS on the maximum supported </w:t>
      </w:r>
      <w:proofErr w:type="spellStart"/>
      <w:r w:rsidR="002C770B" w:rsidRPr="002C770B">
        <w:rPr>
          <w:lang w:val="en-GB"/>
        </w:rPr>
        <w:t>AIoT</w:t>
      </w:r>
      <w:proofErr w:type="spellEnd"/>
      <w:r w:rsidR="002C770B" w:rsidRPr="002C770B">
        <w:rPr>
          <w:lang w:val="en-GB"/>
        </w:rPr>
        <w:t xml:space="preserve"> NAS container length </w:t>
      </w:r>
    </w:p>
    <w:p w14:paraId="75DF7EA1" w14:textId="537E6A38" w:rsidR="00CC05AB" w:rsidRDefault="00CC05AB" w:rsidP="00DA6BDD">
      <w:r>
        <w:t>[</w:t>
      </w:r>
      <w:r w:rsidR="002C770B">
        <w:t>4</w:t>
      </w:r>
      <w:r>
        <w:t>] TS 38.391 v19.0.0</w:t>
      </w:r>
    </w:p>
    <w:p w14:paraId="44583F4A" w14:textId="484F4CE5" w:rsidR="008D7C96" w:rsidRPr="008D7C96" w:rsidRDefault="008D7C96" w:rsidP="008D7C96">
      <w:pPr>
        <w:rPr>
          <w:bCs/>
        </w:rPr>
      </w:pPr>
      <w:r>
        <w:t>[5]</w:t>
      </w:r>
      <w:r w:rsidRPr="008D7C96">
        <w:rPr>
          <w:rFonts w:eastAsiaTheme="minorEastAsia" w:cs="Arial"/>
          <w:bCs/>
          <w:i/>
          <w:sz w:val="28"/>
          <w:lang w:eastAsia="en-US"/>
        </w:rPr>
        <w:t xml:space="preserve"> </w:t>
      </w:r>
      <w:r w:rsidRPr="008D7C96">
        <w:rPr>
          <w:bCs/>
          <w:iCs/>
        </w:rPr>
        <w:t>S2-2507793</w:t>
      </w:r>
      <w:r w:rsidRPr="008D7C96">
        <w:rPr>
          <w:bCs/>
          <w:iCs/>
        </w:rPr>
        <w:t xml:space="preserve"> </w:t>
      </w:r>
      <w:r w:rsidRPr="008D7C96">
        <w:rPr>
          <w:bCs/>
          <w:iCs/>
          <w:lang w:val="en-GB"/>
        </w:rPr>
        <w:t>LS on AIoT Device Permanent ID Length</w:t>
      </w:r>
    </w:p>
    <w:p w14:paraId="4F650560" w14:textId="0880C7D0" w:rsidR="00DA6BDD" w:rsidRDefault="00DA6BDD" w:rsidP="009A3816"/>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6877" w14:textId="77777777" w:rsidR="00550806" w:rsidRDefault="00550806">
      <w:r>
        <w:separator/>
      </w:r>
    </w:p>
    <w:p w14:paraId="457883E2" w14:textId="77777777" w:rsidR="00550806" w:rsidRDefault="00550806"/>
  </w:endnote>
  <w:endnote w:type="continuationSeparator" w:id="0">
    <w:p w14:paraId="2AC90F50" w14:textId="77777777" w:rsidR="00550806" w:rsidRDefault="00550806">
      <w:r>
        <w:continuationSeparator/>
      </w:r>
    </w:p>
    <w:p w14:paraId="7E5D319F" w14:textId="77777777" w:rsidR="00550806" w:rsidRDefault="00550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9E47" w14:textId="77777777" w:rsidR="00550806" w:rsidRDefault="00550806">
      <w:r>
        <w:separator/>
      </w:r>
    </w:p>
    <w:p w14:paraId="663C1130" w14:textId="77777777" w:rsidR="00550806" w:rsidRDefault="00550806"/>
  </w:footnote>
  <w:footnote w:type="continuationSeparator" w:id="0">
    <w:p w14:paraId="39053E77" w14:textId="77777777" w:rsidR="00550806" w:rsidRDefault="00550806">
      <w:r>
        <w:continuationSeparator/>
      </w:r>
    </w:p>
    <w:p w14:paraId="193A22F1" w14:textId="77777777" w:rsidR="00550806" w:rsidRDefault="00550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7B5B"/>
    <w:multiLevelType w:val="hybridMultilevel"/>
    <w:tmpl w:val="038437D4"/>
    <w:lvl w:ilvl="0" w:tplc="FB0A68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36E35"/>
    <w:multiLevelType w:val="hybridMultilevel"/>
    <w:tmpl w:val="F2AEA3B2"/>
    <w:lvl w:ilvl="0" w:tplc="568CA0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9344DEA"/>
    <w:multiLevelType w:val="hybridMultilevel"/>
    <w:tmpl w:val="ED64D6F4"/>
    <w:lvl w:ilvl="0" w:tplc="877866D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9"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8448B"/>
    <w:multiLevelType w:val="hybridMultilevel"/>
    <w:tmpl w:val="88547380"/>
    <w:lvl w:ilvl="0" w:tplc="27DA21B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5"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57794"/>
    <w:multiLevelType w:val="hybridMultilevel"/>
    <w:tmpl w:val="63B8DEBE"/>
    <w:lvl w:ilvl="0" w:tplc="5DAE64E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07131579">
    <w:abstractNumId w:val="47"/>
  </w:num>
  <w:num w:numId="2" w16cid:durableId="2123449102">
    <w:abstractNumId w:val="26"/>
  </w:num>
  <w:num w:numId="3" w16cid:durableId="868225439">
    <w:abstractNumId w:val="41"/>
  </w:num>
  <w:num w:numId="4" w16cid:durableId="1147404626">
    <w:abstractNumId w:val="0"/>
  </w:num>
  <w:num w:numId="5" w16cid:durableId="1617247771">
    <w:abstractNumId w:val="20"/>
  </w:num>
  <w:num w:numId="6" w16cid:durableId="1667317774">
    <w:abstractNumId w:val="21"/>
  </w:num>
  <w:num w:numId="7" w16cid:durableId="1846817506">
    <w:abstractNumId w:val="38"/>
  </w:num>
  <w:num w:numId="8" w16cid:durableId="6370603">
    <w:abstractNumId w:val="6"/>
  </w:num>
  <w:num w:numId="9" w16cid:durableId="187061277">
    <w:abstractNumId w:val="11"/>
  </w:num>
  <w:num w:numId="10" w16cid:durableId="1061713598">
    <w:abstractNumId w:val="30"/>
  </w:num>
  <w:num w:numId="11" w16cid:durableId="1662855977">
    <w:abstractNumId w:val="34"/>
  </w:num>
  <w:num w:numId="12" w16cid:durableId="199099323">
    <w:abstractNumId w:val="28"/>
  </w:num>
  <w:num w:numId="13" w16cid:durableId="1431120502">
    <w:abstractNumId w:val="43"/>
  </w:num>
  <w:num w:numId="14" w16cid:durableId="609750540">
    <w:abstractNumId w:val="9"/>
  </w:num>
  <w:num w:numId="15" w16cid:durableId="93478889">
    <w:abstractNumId w:val="37"/>
  </w:num>
  <w:num w:numId="16" w16cid:durableId="1129201328">
    <w:abstractNumId w:val="46"/>
  </w:num>
  <w:num w:numId="17" w16cid:durableId="928317950">
    <w:abstractNumId w:val="15"/>
  </w:num>
  <w:num w:numId="18" w16cid:durableId="884222946">
    <w:abstractNumId w:val="17"/>
  </w:num>
  <w:num w:numId="19" w16cid:durableId="1398438737">
    <w:abstractNumId w:val="1"/>
  </w:num>
  <w:num w:numId="20" w16cid:durableId="1812403481">
    <w:abstractNumId w:val="13"/>
  </w:num>
  <w:num w:numId="21" w16cid:durableId="405108066">
    <w:abstractNumId w:val="22"/>
  </w:num>
  <w:num w:numId="22" w16cid:durableId="2065594791">
    <w:abstractNumId w:val="32"/>
  </w:num>
  <w:num w:numId="23" w16cid:durableId="1825506128">
    <w:abstractNumId w:val="25"/>
  </w:num>
  <w:num w:numId="24" w16cid:durableId="1175144615">
    <w:abstractNumId w:val="10"/>
  </w:num>
  <w:num w:numId="25" w16cid:durableId="947544734">
    <w:abstractNumId w:val="3"/>
  </w:num>
  <w:num w:numId="26" w16cid:durableId="1640265465">
    <w:abstractNumId w:val="8"/>
  </w:num>
  <w:num w:numId="27" w16cid:durableId="102582251">
    <w:abstractNumId w:val="19"/>
  </w:num>
  <w:num w:numId="28" w16cid:durableId="401149412">
    <w:abstractNumId w:val="39"/>
  </w:num>
  <w:num w:numId="29" w16cid:durableId="1196506567">
    <w:abstractNumId w:val="23"/>
  </w:num>
  <w:num w:numId="30" w16cid:durableId="775102010">
    <w:abstractNumId w:val="27"/>
  </w:num>
  <w:num w:numId="31" w16cid:durableId="1933926760">
    <w:abstractNumId w:val="16"/>
  </w:num>
  <w:num w:numId="32" w16cid:durableId="1714767999">
    <w:abstractNumId w:val="31"/>
  </w:num>
  <w:num w:numId="33" w16cid:durableId="1046684196">
    <w:abstractNumId w:val="36"/>
  </w:num>
  <w:num w:numId="34" w16cid:durableId="289678140">
    <w:abstractNumId w:val="42"/>
  </w:num>
  <w:num w:numId="35" w16cid:durableId="1272474883">
    <w:abstractNumId w:val="14"/>
  </w:num>
  <w:num w:numId="36" w16cid:durableId="2085759571">
    <w:abstractNumId w:val="4"/>
  </w:num>
  <w:num w:numId="37" w16cid:durableId="1660691799">
    <w:abstractNumId w:val="18"/>
  </w:num>
  <w:num w:numId="38" w16cid:durableId="1280262532">
    <w:abstractNumId w:val="12"/>
  </w:num>
  <w:num w:numId="39" w16cid:durableId="1283000969">
    <w:abstractNumId w:val="33"/>
  </w:num>
  <w:num w:numId="40" w16cid:durableId="1936941266">
    <w:abstractNumId w:val="7"/>
  </w:num>
  <w:num w:numId="41" w16cid:durableId="1407528985">
    <w:abstractNumId w:val="45"/>
  </w:num>
  <w:num w:numId="42" w16cid:durableId="88501654">
    <w:abstractNumId w:val="29"/>
  </w:num>
  <w:num w:numId="43" w16cid:durableId="1529218136">
    <w:abstractNumId w:val="35"/>
  </w:num>
  <w:num w:numId="44" w16cid:durableId="713772871">
    <w:abstractNumId w:val="40"/>
  </w:num>
  <w:num w:numId="45" w16cid:durableId="1581326502">
    <w:abstractNumId w:val="48"/>
  </w:num>
  <w:num w:numId="46" w16cid:durableId="128011845">
    <w:abstractNumId w:val="5"/>
  </w:num>
  <w:num w:numId="47" w16cid:durableId="884096342">
    <w:abstractNumId w:val="44"/>
  </w:num>
  <w:num w:numId="48" w16cid:durableId="968321986">
    <w:abstractNumId w:val="2"/>
  </w:num>
  <w:num w:numId="49" w16cid:durableId="175446941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de-DE"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CB0"/>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4792"/>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AB0"/>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BBB"/>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1CA"/>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4875"/>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C03"/>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7E6"/>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DE"/>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BD2"/>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487"/>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1A2"/>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8F7"/>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475"/>
    <w:rsid w:val="00290754"/>
    <w:rsid w:val="00290CDA"/>
    <w:rsid w:val="00290D4B"/>
    <w:rsid w:val="00290E21"/>
    <w:rsid w:val="0029142E"/>
    <w:rsid w:val="00291778"/>
    <w:rsid w:val="00291A35"/>
    <w:rsid w:val="00291CA8"/>
    <w:rsid w:val="00291EFF"/>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0B"/>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854"/>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1A"/>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5F7D"/>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3F8"/>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8B1"/>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395"/>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3B3"/>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7DD"/>
    <w:rsid w:val="00465C7B"/>
    <w:rsid w:val="00466270"/>
    <w:rsid w:val="00466366"/>
    <w:rsid w:val="0046652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772"/>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1DE"/>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7CA"/>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84"/>
    <w:rsid w:val="005025CB"/>
    <w:rsid w:val="0050263D"/>
    <w:rsid w:val="00502EF5"/>
    <w:rsid w:val="0050308A"/>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06"/>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57A9F"/>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1"/>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156"/>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A7"/>
    <w:rsid w:val="00630EB9"/>
    <w:rsid w:val="00630F29"/>
    <w:rsid w:val="00631181"/>
    <w:rsid w:val="00631324"/>
    <w:rsid w:val="0063154B"/>
    <w:rsid w:val="006316A6"/>
    <w:rsid w:val="00631C3A"/>
    <w:rsid w:val="00632321"/>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6FBD"/>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DD1"/>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43D"/>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833"/>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0B96"/>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4F7A"/>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4F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017"/>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B5C"/>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B75"/>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63A"/>
    <w:rsid w:val="00810B85"/>
    <w:rsid w:val="00810E05"/>
    <w:rsid w:val="008111EA"/>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925"/>
    <w:rsid w:val="008D6E37"/>
    <w:rsid w:val="008D727A"/>
    <w:rsid w:val="008D7304"/>
    <w:rsid w:val="008D76BA"/>
    <w:rsid w:val="008D7C7F"/>
    <w:rsid w:val="008D7C9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74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6A60"/>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6C6"/>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D27"/>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4C82"/>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03A"/>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B46"/>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9A5"/>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3B09"/>
    <w:rsid w:val="00AD429C"/>
    <w:rsid w:val="00AD43DB"/>
    <w:rsid w:val="00AD44BF"/>
    <w:rsid w:val="00AD5127"/>
    <w:rsid w:val="00AD5222"/>
    <w:rsid w:val="00AD5520"/>
    <w:rsid w:val="00AD5ADC"/>
    <w:rsid w:val="00AD5C2A"/>
    <w:rsid w:val="00AD5C2C"/>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592"/>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0E9A"/>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F04"/>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373"/>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59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53"/>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B14"/>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5B08"/>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64C"/>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6F1"/>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28"/>
    <w:rsid w:val="00C61425"/>
    <w:rsid w:val="00C616F4"/>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4F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A7"/>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4CC0"/>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5AB"/>
    <w:rsid w:val="00CC06AF"/>
    <w:rsid w:val="00CC06FE"/>
    <w:rsid w:val="00CC0938"/>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381"/>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C89"/>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D77"/>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6BDD"/>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2E2"/>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6FDA"/>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79F"/>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A5D"/>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70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837"/>
    <w:rsid w:val="00EB29C2"/>
    <w:rsid w:val="00EB2C7C"/>
    <w:rsid w:val="00EB320D"/>
    <w:rsid w:val="00EB330A"/>
    <w:rsid w:val="00EB3545"/>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A8"/>
    <w:rsid w:val="00F121BF"/>
    <w:rsid w:val="00F12C56"/>
    <w:rsid w:val="00F13172"/>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E9B"/>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252"/>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02F"/>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E85"/>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AD4"/>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0D2"/>
    <w:rsid w:val="00F902F8"/>
    <w:rsid w:val="00F90659"/>
    <w:rsid w:val="00F908BD"/>
    <w:rsid w:val="00F90EAE"/>
    <w:rsid w:val="00F91017"/>
    <w:rsid w:val="00F913CB"/>
    <w:rsid w:val="00F914A6"/>
    <w:rsid w:val="00F915C3"/>
    <w:rsid w:val="00F916D1"/>
    <w:rsid w:val="00F91789"/>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EB"/>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08"/>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pPr>
    <w:rPr>
      <w:rFonts w:ascii="Arial" w:eastAsia="SimSun"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pPr>
    <w:rPr>
      <w:rFonts w:eastAsia="SimSun"/>
      <w:color w:val="000000"/>
      <w:sz w:val="20"/>
      <w:szCs w:val="20"/>
      <w:lang w:eastAsia="ja-JP"/>
    </w:rPr>
  </w:style>
  <w:style w:type="paragraph" w:customStyle="1" w:styleId="B1">
    <w:name w:val="B1"/>
    <w:basedOn w:val="Normal"/>
    <w:link w:val="B1Char1"/>
    <w:qFormat/>
    <w:pPr>
      <w:overflowPunct w:val="0"/>
      <w:autoSpaceDE w:val="0"/>
      <w:autoSpaceDN w:val="0"/>
      <w:adjustRightInd w:val="0"/>
      <w:spacing w:after="180"/>
      <w:ind w:left="568" w:hanging="284"/>
    </w:pPr>
    <w:rPr>
      <w:rFonts w:eastAsia="SimSun"/>
      <w:color w:val="000000"/>
      <w:sz w:val="20"/>
      <w:szCs w:val="20"/>
      <w:lang w:eastAsia="ja-JP"/>
    </w:rPr>
  </w:style>
  <w:style w:type="paragraph" w:customStyle="1" w:styleId="B3">
    <w:name w:val="B3"/>
    <w:basedOn w:val="Normal"/>
    <w:link w:val="B3Char"/>
    <w:qFormat/>
    <w:pPr>
      <w:overflowPunct w:val="0"/>
      <w:autoSpaceDE w:val="0"/>
      <w:autoSpaceDN w:val="0"/>
      <w:adjustRightInd w:val="0"/>
      <w:spacing w:after="180"/>
      <w:ind w:left="1135" w:hanging="284"/>
    </w:pPr>
    <w:rPr>
      <w:rFonts w:eastAsia="SimSun"/>
      <w:color w:val="000000"/>
      <w:sz w:val="20"/>
      <w:szCs w:val="20"/>
      <w:lang w:eastAsia="ja-JP"/>
    </w:rPr>
  </w:style>
  <w:style w:type="paragraph" w:customStyle="1" w:styleId="B4">
    <w:name w:val="B4"/>
    <w:basedOn w:val="Normal"/>
    <w:link w:val="B4Char"/>
    <w:qFormat/>
    <w:pPr>
      <w:overflowPunct w:val="0"/>
      <w:autoSpaceDE w:val="0"/>
      <w:autoSpaceDN w:val="0"/>
      <w:adjustRightInd w:val="0"/>
      <w:spacing w:after="180"/>
      <w:ind w:left="1418" w:hanging="284"/>
    </w:pPr>
    <w:rPr>
      <w:rFonts w:eastAsia="SimSun"/>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pPr>
    <w:rPr>
      <w:rFonts w:eastAsia="SimSun"/>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b/>
      <w:color w:val="000000"/>
      <w:sz w:val="20"/>
      <w:szCs w:val="20"/>
      <w:lang w:eastAsia="ja-JP"/>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pPr>
    <w:rPr>
      <w:rFonts w:eastAsia="SimSun"/>
      <w:b/>
      <w:color w:val="FF0000"/>
      <w:sz w:val="20"/>
      <w:szCs w:val="20"/>
      <w:lang w:eastAsia="ja-JP"/>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Header">
    <w:name w:val="header"/>
    <w:aliases w:val="header odd"/>
    <w:basedOn w:val="Normal"/>
    <w:link w:val="HeaderChar"/>
    <w:qFormat/>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DocumentMap">
    <w:name w:val="Document Map"/>
    <w:basedOn w:val="Normal"/>
    <w:semiHidden/>
    <w:pPr>
      <w:overflowPunct w:val="0"/>
      <w:autoSpaceDE w:val="0"/>
      <w:autoSpaceDN w:val="0"/>
      <w:adjustRightInd w:val="0"/>
      <w:spacing w:after="180"/>
    </w:pPr>
    <w:rPr>
      <w:rFonts w:ascii="Tahoma" w:eastAsia="SimSun" w:hAnsi="Tahoma" w:cs="Tahoma"/>
      <w:color w:val="000000"/>
      <w:sz w:val="16"/>
      <w:szCs w:val="16"/>
      <w:lang w:eastAsia="ja-JP"/>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overflowPunct w:val="0"/>
      <w:autoSpaceDE w:val="0"/>
      <w:autoSpaceDN w:val="0"/>
      <w:adjustRightInd w:val="0"/>
    </w:pPr>
    <w:rPr>
      <w:rFonts w:ascii="Tahoma" w:eastAsia="SimSun" w:hAnsi="Tahoma" w:cs="Tahoma"/>
      <w:color w:val="000000"/>
      <w:sz w:val="16"/>
      <w:szCs w:val="16"/>
      <w:lang w:eastAsia="ja-JP"/>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spacing w:after="180"/>
    </w:pPr>
    <w:rPr>
      <w:rFonts w:ascii="Courier New" w:eastAsia="SimSun" w:hAnsi="Courier New"/>
      <w:sz w:val="20"/>
      <w:szCs w:val="20"/>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pPr>
      <w:overflowPunct w:val="0"/>
      <w:autoSpaceDE w:val="0"/>
      <w:autoSpaceDN w:val="0"/>
      <w:adjustRightInd w:val="0"/>
      <w:spacing w:after="180"/>
    </w:pPr>
    <w:rPr>
      <w:rFonts w:eastAsia="SimSun"/>
      <w:b/>
      <w:color w:val="000000"/>
      <w:sz w:val="20"/>
      <w:szCs w:val="20"/>
      <w:lang w:eastAsia="ja-JP"/>
    </w:rPr>
  </w:style>
  <w:style w:type="paragraph" w:styleId="Index1">
    <w:name w:val="index 1"/>
    <w:basedOn w:val="Normal"/>
    <w:next w:val="Normal"/>
    <w:autoRedefine/>
    <w:semiHidden/>
    <w:pPr>
      <w:overflowPunct w:val="0"/>
      <w:autoSpaceDE w:val="0"/>
      <w:autoSpaceDN w:val="0"/>
      <w:adjustRightInd w:val="0"/>
      <w:spacing w:after="180"/>
      <w:ind w:left="200" w:hanging="200"/>
    </w:pPr>
    <w:rPr>
      <w:rFonts w:eastAsia="SimSun"/>
      <w:color w:val="000000"/>
      <w:sz w:val="20"/>
      <w:szCs w:val="20"/>
      <w:lang w:eastAsia="ja-JP"/>
    </w:r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eastAsia="en-US"/>
    </w:rPr>
  </w:style>
  <w:style w:type="paragraph" w:styleId="NormalWeb">
    <w:name w:val="Normal (Web)"/>
    <w:basedOn w:val="Normal"/>
    <w:uiPriority w:val="99"/>
    <w:unhideWhenUsed/>
    <w:pPr>
      <w:spacing w:before="100" w:beforeAutospacing="1" w:after="100" w:afterAutospacing="1"/>
    </w:pPr>
    <w:rPr>
      <w:rFonts w:eastAsia="SimSun"/>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pPr>
      <w:overflowPunct w:val="0"/>
      <w:autoSpaceDE w:val="0"/>
      <w:autoSpaceDN w:val="0"/>
      <w:adjustRightInd w:val="0"/>
      <w:spacing w:after="180"/>
    </w:pPr>
    <w:rPr>
      <w:rFonts w:eastAsia="SimSun"/>
      <w:color w:val="000000"/>
      <w:sz w:val="20"/>
      <w:szCs w:val="20"/>
      <w:lang w:eastAsia="ja-JP"/>
    </w:rP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overflowPunct w:val="0"/>
      <w:autoSpaceDE w:val="0"/>
      <w:autoSpaceDN w:val="0"/>
      <w:adjustRightInd w:val="0"/>
      <w:spacing w:after="120"/>
    </w:pPr>
    <w:rPr>
      <w:rFonts w:eastAsia="SimSun"/>
      <w:color w:val="000000"/>
      <w:sz w:val="20"/>
      <w:szCs w:val="20"/>
      <w:lang w:eastAsia="ja-JP"/>
    </w:r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overflowPunct w:val="0"/>
      <w:autoSpaceDE w:val="0"/>
      <w:autoSpaceDN w:val="0"/>
      <w:adjustRightInd w:val="0"/>
      <w:spacing w:after="120"/>
      <w:jc w:val="center"/>
    </w:pPr>
    <w:rPr>
      <w:rFonts w:ascii="Arial" w:eastAsia="MS Mincho" w:hAnsi="Arial"/>
      <w:b/>
      <w:szCs w:val="20"/>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pPr>
      <w:overflowPunct w:val="0"/>
      <w:autoSpaceDE w:val="0"/>
      <w:autoSpaceDN w:val="0"/>
      <w:adjustRightInd w:val="0"/>
      <w:spacing w:after="180"/>
    </w:pPr>
    <w:rPr>
      <w:rFonts w:eastAsia="SimSun"/>
      <w:b/>
      <w:bCs/>
      <w:color w:val="000000"/>
      <w:sz w:val="20"/>
      <w:szCs w:val="20"/>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overflowPunct w:val="0"/>
      <w:autoSpaceDE w:val="0"/>
      <w:autoSpaceDN w:val="0"/>
      <w:adjustRightInd w:val="0"/>
      <w:spacing w:after="180"/>
      <w:ind w:firstLineChars="200" w:firstLine="420"/>
      <w:textAlignment w:val="baseline"/>
    </w:pPr>
    <w:rPr>
      <w:sz w:val="20"/>
      <w:szCs w:val="20"/>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overflowPunct w:val="0"/>
      <w:autoSpaceDE w:val="0"/>
      <w:autoSpaceDN w:val="0"/>
      <w:adjustRightInd w:val="0"/>
      <w:spacing w:after="120"/>
      <w:jc w:val="both"/>
      <w:textAlignment w:val="baseline"/>
    </w:pPr>
    <w:rPr>
      <w:rFonts w:ascii="Arial" w:eastAsia="SimSun" w:hAnsi="Arial"/>
      <w:sz w:val="20"/>
      <w:szCs w:val="20"/>
    </w:rPr>
  </w:style>
  <w:style w:type="character" w:customStyle="1" w:styleId="normaltextrun">
    <w:name w:val="normaltextrun"/>
    <w:rsid w:val="00B523F9"/>
  </w:style>
  <w:style w:type="paragraph" w:customStyle="1" w:styleId="paragraph">
    <w:name w:val="paragraph"/>
    <w:basedOn w:val="Normal"/>
    <w:rsid w:val="00B523F9"/>
    <w:pPr>
      <w:spacing w:before="100" w:beforeAutospacing="1"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spacing w:before="60"/>
      <w:ind w:left="1980"/>
    </w:pPr>
    <w:rPr>
      <w:rFonts w:ascii="Arial" w:eastAsia="MS Mincho" w:hAnsi="Arial"/>
      <w:b/>
      <w:sz w:val="20"/>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overflowPunct w:val="0"/>
      <w:autoSpaceDE w:val="0"/>
      <w:autoSpaceDN w:val="0"/>
      <w:adjustRightInd w:val="0"/>
      <w:spacing w:after="180"/>
      <w:ind w:left="360" w:hanging="360"/>
      <w:contextualSpacing/>
    </w:pPr>
    <w:rPr>
      <w:rFonts w:eastAsia="SimSun"/>
      <w:color w:val="000000"/>
      <w:sz w:val="20"/>
      <w:szCs w:val="20"/>
      <w:lang w:eastAsia="ja-JP"/>
    </w:rPr>
  </w:style>
  <w:style w:type="paragraph" w:customStyle="1" w:styleId="References">
    <w:name w:val="References"/>
    <w:basedOn w:val="Normal"/>
    <w:next w:val="Normal"/>
    <w:rsid w:val="009465A7"/>
    <w:pPr>
      <w:numPr>
        <w:numId w:val="5"/>
      </w:numPr>
      <w:autoSpaceDE w:val="0"/>
      <w:autoSpaceDN w:val="0"/>
      <w:snapToGrid w:val="0"/>
      <w:spacing w:after="60"/>
    </w:pPr>
    <w:rPr>
      <w:rFonts w:eastAsia="SimSun"/>
      <w:sz w:val="20"/>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spacing w:before="60" w:after="60" w:line="288" w:lineRule="auto"/>
      <w:ind w:firstLineChars="200" w:firstLine="200"/>
      <w:jc w:val="both"/>
    </w:pPr>
    <w:rPr>
      <w:rFonts w:ascii="Calibri" w:eastAsia="Malgun Gothic" w:hAnsi="Calibri" w:cs="Batang"/>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spacing w:before="40"/>
    </w:pPr>
    <w:rPr>
      <w:rFonts w:ascii="Arial" w:eastAsia="MS Mincho" w:hAnsi="Arial"/>
      <w:i/>
      <w:noProof/>
      <w:sz w:val="18"/>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rPr>
      <w:color w:val="161614"/>
      <w:sz w:val="21"/>
      <w:szCs w:val="21"/>
    </w:rPr>
  </w:style>
  <w:style w:type="paragraph" w:customStyle="1" w:styleId="p2">
    <w:name w:val="p2"/>
    <w:basedOn w:val="Normal"/>
    <w:rsid w:val="00B83F8E"/>
    <w:rPr>
      <w:color w:val="FB0007"/>
      <w:sz w:val="21"/>
      <w:szCs w:val="21"/>
    </w:rPr>
  </w:style>
  <w:style w:type="paragraph" w:customStyle="1" w:styleId="p3">
    <w:name w:val="p3"/>
    <w:basedOn w:val="Normal"/>
    <w:rsid w:val="00B83F8E"/>
    <w:rPr>
      <w:color w:val="161614"/>
      <w:sz w:val="21"/>
      <w:szCs w:val="21"/>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843352">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5</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36</cp:revision>
  <cp:lastPrinted>2017-03-22T08:13:00Z</cp:lastPrinted>
  <dcterms:created xsi:type="dcterms:W3CDTF">2025-08-12T18:54:00Z</dcterms:created>
  <dcterms:modified xsi:type="dcterms:W3CDTF">2025-10-03T00:16:00Z</dcterms:modified>
  <cp:category/>
</cp:coreProperties>
</file>